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A1723">
        <w:trPr>
          <w:trHeight w:val="765"/>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w:t>
            </w:r>
            <w:r w:rsidR="00327095">
              <w:rPr>
                <w:rFonts w:cs="Times New Roman"/>
                <w:b/>
                <w:bCs/>
                <w:sz w:val="24"/>
                <w:szCs w:val="24"/>
              </w:rPr>
              <w:t>1</w:t>
            </w:r>
            <w:r w:rsidRPr="00FA75E6">
              <w:rPr>
                <w:rFonts w:cs="Times New Roman"/>
                <w:b/>
                <w:bCs/>
                <w:sz w:val="24"/>
                <w:szCs w:val="24"/>
              </w:rPr>
              <w:t>-0</w:t>
            </w:r>
            <w:r w:rsidR="00326AFB">
              <w:rPr>
                <w:rFonts w:cs="Times New Roman"/>
                <w:b/>
                <w:bCs/>
                <w:sz w:val="24"/>
                <w:szCs w:val="24"/>
              </w:rPr>
              <w:t>2</w:t>
            </w:r>
            <w:r w:rsidRPr="00FA75E6">
              <w:rPr>
                <w:rFonts w:cs="Times New Roman"/>
                <w:b/>
                <w:bCs/>
                <w:sz w:val="24"/>
                <w:szCs w:val="24"/>
              </w:rPr>
              <w:t xml:space="preserve"> </w:t>
            </w:r>
            <w:r w:rsidR="007E2CA9">
              <w:rPr>
                <w:rFonts w:cs="Times New Roman"/>
                <w:b/>
                <w:bCs/>
                <w:sz w:val="24"/>
                <w:szCs w:val="24"/>
              </w:rPr>
              <w:t>0</w:t>
            </w:r>
            <w:r w:rsidR="00326AFB">
              <w:rPr>
                <w:rFonts w:cs="Times New Roman"/>
                <w:b/>
                <w:bCs/>
                <w:sz w:val="24"/>
                <w:szCs w:val="24"/>
              </w:rPr>
              <w:t>4</w:t>
            </w:r>
          </w:p>
          <w:p w:rsidR="00BD1655" w:rsidRPr="00BD1655" w:rsidRDefault="00326AFB" w:rsidP="00BD1655">
            <w:pPr>
              <w:rPr>
                <w:rFonts w:cs="Times New Roman"/>
                <w:b/>
                <w:bCs/>
                <w:sz w:val="20"/>
                <w:szCs w:val="20"/>
              </w:rPr>
            </w:pPr>
            <w:r w:rsidRPr="00BD1655">
              <w:rPr>
                <w:rFonts w:cs="Times New Roman"/>
                <w:b/>
                <w:bCs/>
                <w:sz w:val="18"/>
                <w:szCs w:val="18"/>
              </w:rPr>
              <w:t>(iv) Observer and VMS coverage</w:t>
            </w:r>
          </w:p>
        </w:tc>
        <w:tc>
          <w:tcPr>
            <w:tcW w:w="11323" w:type="dxa"/>
          </w:tcPr>
          <w:p w:rsidR="00123712" w:rsidRPr="00BD1655" w:rsidRDefault="00326AFB" w:rsidP="00326AFB">
            <w:pPr>
              <w:tabs>
                <w:tab w:val="left" w:pos="9999"/>
              </w:tabs>
              <w:rPr>
                <w:rFonts w:cs="Times New Roman"/>
                <w:bCs/>
              </w:rPr>
            </w:pPr>
            <w:r>
              <w:t xml:space="preserve">Any fishing vessels fishing for highly migratory fish stocks on the high seas within the areas of the Convention Area described in </w:t>
            </w:r>
            <w:proofErr w:type="spellStart"/>
            <w:r>
              <w:t>para</w:t>
            </w:r>
            <w:proofErr w:type="spellEnd"/>
            <w:r>
              <w:t xml:space="preserve"> 2 above that move into the area north of 20°N and west of 175°E shall keep their ALCs activated and continue to report to the Commission in accordance with this Conservation and Management Measure.</w:t>
            </w:r>
          </w:p>
        </w:tc>
      </w:tr>
    </w:tbl>
    <w:p w:rsidR="00A13AFD" w:rsidRDefault="00CA1723">
      <w:r w:rsidRPr="00610282">
        <w:rPr>
          <w:rFonts w:ascii="Times New Roman" w:eastAsia="Times New Roman" w:hAnsi="Times New Roman" w:cs="Times New Roman"/>
          <w:color w:val="000000"/>
          <w:sz w:val="20"/>
          <w:szCs w:val="20"/>
        </w:rPr>
        <w:t>Requirement</w:t>
      </w:r>
      <w:proofErr w:type="gramStart"/>
      <w:r w:rsidRPr="00610282">
        <w:rPr>
          <w:rFonts w:ascii="Times New Roman" w:eastAsia="Times New Roman" w:hAnsi="Times New Roman" w:cs="Times New Roman"/>
          <w:color w:val="000000"/>
          <w:sz w:val="20"/>
          <w:szCs w:val="20"/>
        </w:rPr>
        <w:t>=  FVs</w:t>
      </w:r>
      <w:proofErr w:type="gramEnd"/>
      <w:r w:rsidRPr="00610282">
        <w:rPr>
          <w:rFonts w:ascii="Times New Roman" w:eastAsia="Times New Roman" w:hAnsi="Times New Roman" w:cs="Times New Roman"/>
          <w:color w:val="000000"/>
          <w:sz w:val="20"/>
          <w:szCs w:val="20"/>
        </w:rPr>
        <w:t xml:space="preserve"> that move into N20N and W175E shall keep their ALCs activated and continue reporting</w:t>
      </w:r>
    </w:p>
    <w:tbl>
      <w:tblPr>
        <w:tblStyle w:val="TableGrid"/>
        <w:tblW w:w="13189" w:type="dxa"/>
        <w:tblLayout w:type="fixed"/>
        <w:tblLook w:val="04A0" w:firstRow="1" w:lastRow="0" w:firstColumn="1" w:lastColumn="0" w:noHBand="0" w:noVBand="1"/>
      </w:tblPr>
      <w:tblGrid>
        <w:gridCol w:w="1188"/>
        <w:gridCol w:w="1260"/>
        <w:gridCol w:w="2250"/>
        <w:gridCol w:w="5945"/>
        <w:gridCol w:w="1345"/>
        <w:gridCol w:w="1201"/>
      </w:tblGrid>
      <w:tr w:rsidR="00D73F66" w:rsidRPr="00610282" w:rsidTr="00D06433">
        <w:trPr>
          <w:trHeight w:val="255"/>
          <w:tblHeader/>
        </w:trPr>
        <w:tc>
          <w:tcPr>
            <w:tcW w:w="1188" w:type="dxa"/>
            <w:shd w:val="clear" w:color="auto" w:fill="D9D9D9" w:themeFill="background1" w:themeFillShade="D9"/>
            <w:hideMark/>
          </w:tcPr>
          <w:p w:rsidR="00D73F66" w:rsidRPr="00610282" w:rsidRDefault="00D73F66" w:rsidP="00610282">
            <w:pPr>
              <w:rPr>
                <w:rFonts w:ascii="Times New Roman" w:eastAsia="Times New Roman" w:hAnsi="Times New Roman" w:cs="Times New Roman"/>
                <w:b/>
                <w:bCs/>
                <w:sz w:val="20"/>
                <w:szCs w:val="20"/>
              </w:rPr>
            </w:pPr>
            <w:r w:rsidRPr="00610282">
              <w:rPr>
                <w:rFonts w:ascii="Times New Roman" w:eastAsia="Times New Roman" w:hAnsi="Times New Roman" w:cs="Times New Roman"/>
                <w:b/>
                <w:bCs/>
                <w:sz w:val="20"/>
                <w:szCs w:val="20"/>
              </w:rPr>
              <w:t>Applicable CCMs</w:t>
            </w:r>
          </w:p>
        </w:tc>
        <w:tc>
          <w:tcPr>
            <w:tcW w:w="1260" w:type="dxa"/>
            <w:shd w:val="clear" w:color="auto" w:fill="D9D9D9" w:themeFill="background1" w:themeFillShade="D9"/>
            <w:hideMark/>
          </w:tcPr>
          <w:p w:rsidR="00D73F66" w:rsidRPr="00610282" w:rsidRDefault="00D73F66" w:rsidP="00610282">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Assessment</w:t>
            </w:r>
          </w:p>
        </w:tc>
        <w:tc>
          <w:tcPr>
            <w:tcW w:w="8195" w:type="dxa"/>
            <w:gridSpan w:val="2"/>
            <w:tcBorders>
              <w:bottom w:val="single" w:sz="4" w:space="0" w:color="auto"/>
            </w:tcBorders>
            <w:shd w:val="clear" w:color="auto" w:fill="D9D9D9" w:themeFill="background1" w:themeFillShade="D9"/>
            <w:hideMark/>
          </w:tcPr>
          <w:p w:rsidR="00D73F66" w:rsidRPr="00610282" w:rsidRDefault="00D73F66" w:rsidP="00610282">
            <w:pPr>
              <w:rPr>
                <w:rFonts w:ascii="Times New Roman" w:eastAsia="Times New Roman" w:hAnsi="Times New Roman" w:cs="Times New Roman"/>
                <w:b/>
                <w:bCs/>
                <w:sz w:val="20"/>
                <w:szCs w:val="20"/>
              </w:rPr>
            </w:pPr>
            <w:r w:rsidRPr="00610282">
              <w:rPr>
                <w:rFonts w:ascii="Times New Roman" w:eastAsia="Times New Roman" w:hAnsi="Times New Roman" w:cs="Times New Roman"/>
                <w:b/>
                <w:bCs/>
                <w:sz w:val="20"/>
                <w:szCs w:val="20"/>
              </w:rPr>
              <w:t>2012 Implementation</w:t>
            </w:r>
          </w:p>
        </w:tc>
        <w:tc>
          <w:tcPr>
            <w:tcW w:w="1345" w:type="dxa"/>
            <w:shd w:val="clear" w:color="auto" w:fill="D9D9D9" w:themeFill="background1" w:themeFillShade="D9"/>
          </w:tcPr>
          <w:p w:rsidR="00D73F66" w:rsidRPr="00610282" w:rsidRDefault="00D73F66" w:rsidP="00610282">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201" w:type="dxa"/>
            <w:shd w:val="clear" w:color="auto" w:fill="D9D9D9" w:themeFill="background1" w:themeFillShade="D9"/>
            <w:hideMark/>
          </w:tcPr>
          <w:p w:rsidR="00D73F66" w:rsidRPr="00610282" w:rsidRDefault="00D73F66" w:rsidP="00610282">
            <w:pPr>
              <w:rPr>
                <w:rFonts w:ascii="Times New Roman" w:eastAsia="Times New Roman" w:hAnsi="Times New Roman" w:cs="Times New Roman"/>
                <w:b/>
                <w:bCs/>
                <w:sz w:val="20"/>
                <w:szCs w:val="20"/>
              </w:rPr>
            </w:pPr>
            <w:r w:rsidRPr="00610282">
              <w:rPr>
                <w:rFonts w:ascii="Times New Roman" w:eastAsia="Times New Roman" w:hAnsi="Times New Roman" w:cs="Times New Roman"/>
                <w:b/>
                <w:bCs/>
                <w:sz w:val="20"/>
                <w:szCs w:val="20"/>
              </w:rPr>
              <w:t>TCC Assessment</w:t>
            </w:r>
          </w:p>
        </w:tc>
      </w:tr>
      <w:tr w:rsidR="00D73F66" w:rsidRPr="00610282" w:rsidTr="00D06433">
        <w:trPr>
          <w:trHeight w:val="485"/>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Australia</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Australian vessels do not fish north of the equator which is verifiable by VMS data.</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Belize</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Canada</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 xml:space="preserve">By condition of </w:t>
            </w:r>
            <w:proofErr w:type="spellStart"/>
            <w:r w:rsidRPr="00610282">
              <w:rPr>
                <w:rFonts w:ascii="Times New Roman" w:eastAsia="Times New Roman" w:hAnsi="Times New Roman" w:cs="Times New Roman"/>
                <w:color w:val="000000"/>
                <w:sz w:val="20"/>
                <w:szCs w:val="20"/>
              </w:rPr>
              <w:t>licence</w:t>
            </w:r>
            <w:proofErr w:type="spellEnd"/>
            <w:r w:rsidRPr="00610282">
              <w:rPr>
                <w:rFonts w:ascii="Times New Roman" w:eastAsia="Times New Roman" w:hAnsi="Times New Roman" w:cs="Times New Roman"/>
                <w:color w:val="000000"/>
                <w:sz w:val="20"/>
                <w:szCs w:val="20"/>
              </w:rPr>
              <w:t>, all vessels operating in the Convention Area require VMS.</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Cook Islands</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No Cook Islands Flagged vessels fished in this area, however all Cook Islands flagged vessels must have their ALCs activated at all times.</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China</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China started VMS on tuna fishing vessels since October 2006.</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44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Ecuador</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Fiji</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98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Federated States of Micronesia</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A fully operation VMS/MTU onboard FSM Flag vessels are required under the license Terms and Conditions. Before vessels are allowed to leave port, FSM surveillance and fisheries authorities ensure that the MTUs are reporting automatically to the national VMS.</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Indonesia</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Indonesia already regulate by Ministry Regulation No. 05 year 2007 on Enforcement of Fishing Vessel Monitoring System</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44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Japan</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35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Kiribati</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 </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Default="00D73F66" w:rsidP="00E56404">
            <w:pPr>
              <w:rPr>
                <w:rFonts w:ascii="Arial Narrow" w:hAnsi="Arial Narrow"/>
                <w:color w:val="FF0000"/>
                <w:sz w:val="20"/>
                <w:szCs w:val="20"/>
              </w:rPr>
            </w:pPr>
            <w:r w:rsidRPr="00D73F66">
              <w:rPr>
                <w:rFonts w:ascii="Arial Narrow" w:hAnsi="Arial Narrow"/>
                <w:color w:val="FF0000"/>
                <w:sz w:val="20"/>
                <w:szCs w:val="20"/>
              </w:rPr>
              <w:t>Need additional information</w:t>
            </w:r>
          </w:p>
          <w:p w:rsidR="002F156A" w:rsidRPr="008E2FDF" w:rsidRDefault="002F156A" w:rsidP="00E56404">
            <w:pPr>
              <w:rPr>
                <w:rFonts w:ascii="Arial Narrow" w:hAnsi="Arial Narrow"/>
                <w:color w:val="000000"/>
                <w:sz w:val="20"/>
                <w:szCs w:val="20"/>
              </w:rPr>
            </w:pP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44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Saint Kitts And Nevis</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Only carrier vessels allowed under the terms of our membership</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lastRenderedPageBreak/>
              <w:t>Korea (Republic of)</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Marshall Islands</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9"/>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New Caledonia</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Jurisdiction of France</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80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New Zealand</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New Zealand vessels do not operate north of 20 degrees north but if they did we still require them through their HSFP to continue to report to the Commission VMS</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35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Panama</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21"/>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Papua New Guinea</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roofErr w:type="gramStart"/>
            <w:r w:rsidRPr="00610282">
              <w:rPr>
                <w:rFonts w:ascii="Times New Roman" w:eastAsia="Times New Roman" w:hAnsi="Times New Roman" w:cs="Times New Roman"/>
                <w:color w:val="000000"/>
                <w:sz w:val="20"/>
                <w:szCs w:val="20"/>
              </w:rPr>
              <w:t>advice</w:t>
            </w:r>
            <w:proofErr w:type="gramEnd"/>
            <w:r w:rsidRPr="00610282">
              <w:rPr>
                <w:rFonts w:ascii="Times New Roman" w:eastAsia="Times New Roman" w:hAnsi="Times New Roman" w:cs="Times New Roman"/>
                <w:color w:val="000000"/>
                <w:sz w:val="20"/>
                <w:szCs w:val="20"/>
              </w:rPr>
              <w:t xml:space="preserve"> elsewhere in AR </w:t>
            </w:r>
            <w:proofErr w:type="spellStart"/>
            <w:r w:rsidRPr="00610282">
              <w:rPr>
                <w:rFonts w:ascii="Times New Roman" w:eastAsia="Times New Roman" w:hAnsi="Times New Roman" w:cs="Times New Roman"/>
                <w:color w:val="000000"/>
                <w:sz w:val="20"/>
                <w:szCs w:val="20"/>
              </w:rPr>
              <w:t>Pt</w:t>
            </w:r>
            <w:proofErr w:type="spellEnd"/>
            <w:r w:rsidRPr="00610282">
              <w:rPr>
                <w:rFonts w:ascii="Times New Roman" w:eastAsia="Times New Roman" w:hAnsi="Times New Roman" w:cs="Times New Roman"/>
                <w:color w:val="000000"/>
                <w:sz w:val="20"/>
                <w:szCs w:val="20"/>
              </w:rPr>
              <w:t xml:space="preserve"> 2 and AR </w:t>
            </w:r>
            <w:proofErr w:type="spellStart"/>
            <w:r w:rsidRPr="00610282">
              <w:rPr>
                <w:rFonts w:ascii="Times New Roman" w:eastAsia="Times New Roman" w:hAnsi="Times New Roman" w:cs="Times New Roman"/>
                <w:color w:val="000000"/>
                <w:sz w:val="20"/>
                <w:szCs w:val="20"/>
              </w:rPr>
              <w:t>Pt</w:t>
            </w:r>
            <w:proofErr w:type="spellEnd"/>
            <w:r w:rsidRPr="00610282">
              <w:rPr>
                <w:rFonts w:ascii="Times New Roman" w:eastAsia="Times New Roman" w:hAnsi="Times New Roman" w:cs="Times New Roman"/>
                <w:color w:val="000000"/>
                <w:sz w:val="20"/>
                <w:szCs w:val="20"/>
              </w:rPr>
              <w:t xml:space="preserve"> 1 says that PNG-flagged vessels do not operate much above the equator.  </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71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Philippines</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Philippines adopted and implemented FAO 241 and 245. However, this measure is now also under study because of newer technology that is now available.</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449"/>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El Salvador</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44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Thailand</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35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Tuvalu</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 </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D73F66">
              <w:rPr>
                <w:rFonts w:ascii="Arial Narrow" w:hAnsi="Arial Narrow"/>
                <w:color w:val="FF0000"/>
                <w:sz w:val="20"/>
                <w:szCs w:val="20"/>
              </w:rPr>
              <w:t>Need additional information</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84"/>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Chinese Taipei</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It is mandatory for our fishing vessels fishing for HMFS beyond national jurisdiction to equip with ALC/MTU, even in the area north of 20°N and west of 175°E.</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791"/>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United States of America</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The U.S. has regulations in place that fully implement CMM 2011-02 requirements (50 CFR 300.219, 50 CFR 300.45, and 50 CFR 665.19). All U.S. regulations can be found at www.ecfr.gov.</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35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Vietnam</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30"/>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Vanuatu</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proofErr w:type="spellStart"/>
            <w:r w:rsidRPr="00610282">
              <w:rPr>
                <w:rFonts w:ascii="Times New Roman" w:eastAsia="Times New Roman" w:hAnsi="Times New Roman" w:cs="Times New Roman"/>
                <w:color w:val="000000"/>
                <w:sz w:val="20"/>
                <w:szCs w:val="20"/>
              </w:rPr>
              <w:t>Vms</w:t>
            </w:r>
            <w:proofErr w:type="spellEnd"/>
            <w:r w:rsidRPr="00610282">
              <w:rPr>
                <w:rFonts w:ascii="Times New Roman" w:eastAsia="Times New Roman" w:hAnsi="Times New Roman" w:cs="Times New Roman"/>
                <w:color w:val="000000"/>
                <w:sz w:val="20"/>
                <w:szCs w:val="20"/>
              </w:rPr>
              <w:t xml:space="preserve"> is a pre-requis</w:t>
            </w:r>
            <w:r>
              <w:rPr>
                <w:rFonts w:ascii="Times New Roman" w:eastAsia="Times New Roman" w:hAnsi="Times New Roman" w:cs="Times New Roman"/>
                <w:color w:val="000000"/>
                <w:sz w:val="20"/>
                <w:szCs w:val="20"/>
              </w:rPr>
              <w:t>i</w:t>
            </w:r>
            <w:r w:rsidRPr="00610282">
              <w:rPr>
                <w:rFonts w:ascii="Times New Roman" w:eastAsia="Times New Roman" w:hAnsi="Times New Roman" w:cs="Times New Roman"/>
                <w:color w:val="000000"/>
                <w:sz w:val="20"/>
                <w:szCs w:val="20"/>
              </w:rPr>
              <w:t>t</w:t>
            </w:r>
            <w:r>
              <w:rPr>
                <w:rFonts w:ascii="Times New Roman" w:eastAsia="Times New Roman" w:hAnsi="Times New Roman" w:cs="Times New Roman"/>
                <w:color w:val="000000"/>
                <w:sz w:val="20"/>
                <w:szCs w:val="20"/>
              </w:rPr>
              <w:t>e</w:t>
            </w:r>
            <w:r w:rsidRPr="00610282">
              <w:rPr>
                <w:rFonts w:ascii="Times New Roman" w:eastAsia="Times New Roman" w:hAnsi="Times New Roman" w:cs="Times New Roman"/>
                <w:color w:val="000000"/>
                <w:sz w:val="20"/>
                <w:szCs w:val="20"/>
              </w:rPr>
              <w:t xml:space="preserve"> of all License condition</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r w:rsidR="00D73F66" w:rsidRPr="00610282" w:rsidTr="00D06433">
        <w:trPr>
          <w:trHeight w:val="503"/>
        </w:trPr>
        <w:tc>
          <w:tcPr>
            <w:tcW w:w="1188" w:type="dxa"/>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lastRenderedPageBreak/>
              <w:t>European Union</w:t>
            </w:r>
          </w:p>
        </w:tc>
        <w:tc>
          <w:tcPr>
            <w:tcW w:w="1260" w:type="dxa"/>
            <w:hideMark/>
          </w:tcPr>
          <w:p w:rsidR="00D73F66" w:rsidRPr="00610282" w:rsidRDefault="00D73F66" w:rsidP="00610282">
            <w:pPr>
              <w:rPr>
                <w:rFonts w:ascii="Times New Roman" w:eastAsia="Times New Roman" w:hAnsi="Times New Roman" w:cs="Times New Roman"/>
                <w:color w:val="000000"/>
                <w:sz w:val="20"/>
                <w:szCs w:val="20"/>
              </w:rPr>
            </w:pPr>
          </w:p>
        </w:tc>
        <w:tc>
          <w:tcPr>
            <w:tcW w:w="2250" w:type="dxa"/>
            <w:tcBorders>
              <w:righ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D73F66" w:rsidRPr="00610282" w:rsidRDefault="00D73F66"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EU legislation requires all vessels over 15 meters in length to carry a VMS and transmit constantly.</w:t>
            </w:r>
          </w:p>
        </w:tc>
        <w:tc>
          <w:tcPr>
            <w:tcW w:w="1345" w:type="dxa"/>
          </w:tcPr>
          <w:p w:rsidR="00D73F66" w:rsidRPr="008E2FDF" w:rsidRDefault="00D73F66"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201" w:type="dxa"/>
            <w:hideMark/>
          </w:tcPr>
          <w:p w:rsidR="00D73F66" w:rsidRPr="00610282" w:rsidRDefault="00D73F66" w:rsidP="00610282">
            <w:pPr>
              <w:rPr>
                <w:rFonts w:ascii="Times New Roman" w:eastAsia="Times New Roman" w:hAnsi="Times New Roman" w:cs="Times New Roman"/>
                <w:color w:val="000000"/>
                <w:sz w:val="20"/>
                <w:szCs w:val="20"/>
              </w:rPr>
            </w:pPr>
          </w:p>
        </w:tc>
      </w:tr>
    </w:tbl>
    <w:p w:rsidR="00D35A61" w:rsidRDefault="00D35A61" w:rsidP="00D35A61"/>
    <w:p w:rsidR="00D06433" w:rsidRDefault="00D06433">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7"/>
        <w:gridCol w:w="11323"/>
      </w:tblGrid>
      <w:tr w:rsidR="00CA1723" w:rsidRPr="00BD1655" w:rsidTr="00CA1723">
        <w:trPr>
          <w:trHeight w:val="1125"/>
        </w:trPr>
        <w:tc>
          <w:tcPr>
            <w:tcW w:w="1887" w:type="dxa"/>
          </w:tcPr>
          <w:p w:rsidR="00CA1723" w:rsidRPr="00FA75E6" w:rsidRDefault="00CA1723" w:rsidP="00B3567F">
            <w:pPr>
              <w:rPr>
                <w:rFonts w:cs="Times New Roman"/>
                <w:b/>
                <w:bCs/>
                <w:sz w:val="24"/>
                <w:szCs w:val="24"/>
              </w:rPr>
            </w:pPr>
            <w:r>
              <w:lastRenderedPageBreak/>
              <w:br w:type="page"/>
            </w:r>
            <w:r w:rsidRPr="00FA75E6">
              <w:rPr>
                <w:rFonts w:cs="Times New Roman"/>
                <w:b/>
                <w:bCs/>
                <w:sz w:val="24"/>
                <w:szCs w:val="24"/>
              </w:rPr>
              <w:t xml:space="preserve">CMM </w:t>
            </w:r>
            <w:r>
              <w:rPr>
                <w:rFonts w:cs="Times New Roman"/>
                <w:b/>
                <w:bCs/>
                <w:sz w:val="24"/>
                <w:szCs w:val="24"/>
              </w:rPr>
              <w:t>11</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09a</w:t>
            </w:r>
          </w:p>
          <w:p w:rsidR="00CA1723" w:rsidRPr="00BD1655" w:rsidRDefault="00CA1723" w:rsidP="00B3567F">
            <w:pPr>
              <w:rPr>
                <w:rFonts w:cs="Times New Roman"/>
                <w:b/>
                <w:bCs/>
                <w:sz w:val="20"/>
                <w:szCs w:val="20"/>
              </w:rPr>
            </w:pPr>
            <w:r w:rsidRPr="00BD1655">
              <w:rPr>
                <w:rFonts w:cs="Times New Roman"/>
                <w:b/>
                <w:bCs/>
                <w:sz w:val="18"/>
                <w:szCs w:val="18"/>
              </w:rPr>
              <w:t>(iv) Observer and VMS coverage</w:t>
            </w:r>
          </w:p>
        </w:tc>
        <w:tc>
          <w:tcPr>
            <w:tcW w:w="11323" w:type="dxa"/>
          </w:tcPr>
          <w:p w:rsidR="00CA1723" w:rsidRDefault="00CA1723" w:rsidP="00B3567F">
            <w:pPr>
              <w:tabs>
                <w:tab w:val="left" w:pos="9999"/>
              </w:tabs>
            </w:pPr>
            <w:r>
              <w:t>Obligation of CCMs</w:t>
            </w:r>
          </w:p>
          <w:p w:rsidR="00CA1723" w:rsidRPr="00BD1655" w:rsidRDefault="00CA1723" w:rsidP="00B3567F">
            <w:pPr>
              <w:tabs>
                <w:tab w:val="left" w:pos="9999"/>
              </w:tabs>
              <w:rPr>
                <w:rFonts w:cs="Times New Roman"/>
                <w:bCs/>
              </w:rPr>
            </w:pPr>
            <w:r>
              <w:t>(a) Each flag CCM shall ensure that fishing vessels on the high seas in the Convention Area comply with the requirements established by the Commission for the purposes of the Commission VMS and are equipped with ALCs that shall communicate such data as determined by the Commission</w:t>
            </w:r>
          </w:p>
        </w:tc>
      </w:tr>
    </w:tbl>
    <w:p w:rsidR="00CA1723" w:rsidRDefault="00CA1723" w:rsidP="00D35A61">
      <w:r w:rsidRPr="0020417A">
        <w:rPr>
          <w:rFonts w:ascii="Times New Roman" w:eastAsia="Times New Roman" w:hAnsi="Times New Roman" w:cs="Times New Roman"/>
          <w:color w:val="000000"/>
          <w:sz w:val="20"/>
          <w:szCs w:val="20"/>
        </w:rPr>
        <w:t>Requirement</w:t>
      </w:r>
      <w:proofErr w:type="gramStart"/>
      <w:r w:rsidRPr="0020417A">
        <w:rPr>
          <w:rFonts w:ascii="Times New Roman" w:eastAsia="Times New Roman" w:hAnsi="Times New Roman" w:cs="Times New Roman"/>
          <w:color w:val="000000"/>
          <w:sz w:val="20"/>
          <w:szCs w:val="20"/>
        </w:rPr>
        <w:t>=  CCM</w:t>
      </w:r>
      <w:proofErr w:type="gramEnd"/>
      <w:r w:rsidRPr="0020417A">
        <w:rPr>
          <w:rFonts w:ascii="Times New Roman" w:eastAsia="Times New Roman" w:hAnsi="Times New Roman" w:cs="Times New Roman"/>
          <w:color w:val="000000"/>
          <w:sz w:val="20"/>
          <w:szCs w:val="20"/>
        </w:rPr>
        <w:t xml:space="preserve"> shall ensure that FVs on HS comply with VMS requirements and are equipped with a functional ALC that communicates VMS data to WCPFC</w:t>
      </w:r>
    </w:p>
    <w:tbl>
      <w:tblPr>
        <w:tblStyle w:val="TableGrid"/>
        <w:tblW w:w="0" w:type="auto"/>
        <w:tblLayout w:type="fixed"/>
        <w:tblLook w:val="04A0" w:firstRow="1" w:lastRow="0" w:firstColumn="1" w:lastColumn="0" w:noHBand="0" w:noVBand="1"/>
      </w:tblPr>
      <w:tblGrid>
        <w:gridCol w:w="1139"/>
        <w:gridCol w:w="2194"/>
        <w:gridCol w:w="1545"/>
        <w:gridCol w:w="5705"/>
        <w:gridCol w:w="1194"/>
        <w:gridCol w:w="1194"/>
      </w:tblGrid>
      <w:tr w:rsidR="002733C4" w:rsidRPr="0020417A" w:rsidTr="00741C86">
        <w:trPr>
          <w:trHeight w:val="510"/>
          <w:tblHeader/>
        </w:trPr>
        <w:tc>
          <w:tcPr>
            <w:tcW w:w="1139" w:type="dxa"/>
            <w:shd w:val="clear" w:color="auto" w:fill="D9D9D9" w:themeFill="background1" w:themeFillShade="D9"/>
            <w:hideMark/>
          </w:tcPr>
          <w:p w:rsidR="002733C4" w:rsidRPr="0020417A" w:rsidRDefault="002733C4" w:rsidP="0020417A">
            <w:pPr>
              <w:rPr>
                <w:rFonts w:ascii="Times New Roman" w:eastAsia="Times New Roman" w:hAnsi="Times New Roman" w:cs="Times New Roman"/>
                <w:b/>
                <w:bCs/>
                <w:sz w:val="20"/>
                <w:szCs w:val="20"/>
              </w:rPr>
            </w:pPr>
            <w:r w:rsidRPr="0020417A">
              <w:rPr>
                <w:rFonts w:ascii="Times New Roman" w:eastAsia="Times New Roman" w:hAnsi="Times New Roman" w:cs="Times New Roman"/>
                <w:b/>
                <w:bCs/>
                <w:sz w:val="20"/>
                <w:szCs w:val="20"/>
              </w:rPr>
              <w:t>Applicable CCMs</w:t>
            </w:r>
          </w:p>
        </w:tc>
        <w:tc>
          <w:tcPr>
            <w:tcW w:w="2194" w:type="dxa"/>
            <w:shd w:val="clear" w:color="auto" w:fill="D9D9D9" w:themeFill="background1" w:themeFillShade="D9"/>
            <w:hideMark/>
          </w:tcPr>
          <w:p w:rsidR="002733C4" w:rsidRPr="0020417A" w:rsidRDefault="002733C4" w:rsidP="0020417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Assessment</w:t>
            </w:r>
          </w:p>
        </w:tc>
        <w:tc>
          <w:tcPr>
            <w:tcW w:w="7250" w:type="dxa"/>
            <w:gridSpan w:val="2"/>
            <w:tcBorders>
              <w:bottom w:val="single" w:sz="4" w:space="0" w:color="auto"/>
            </w:tcBorders>
            <w:shd w:val="clear" w:color="auto" w:fill="D9D9D9" w:themeFill="background1" w:themeFillShade="D9"/>
            <w:hideMark/>
          </w:tcPr>
          <w:p w:rsidR="002733C4" w:rsidRPr="0020417A" w:rsidRDefault="002733C4" w:rsidP="0020417A">
            <w:pPr>
              <w:rPr>
                <w:rFonts w:ascii="Times New Roman" w:eastAsia="Times New Roman" w:hAnsi="Times New Roman" w:cs="Times New Roman"/>
                <w:b/>
                <w:bCs/>
                <w:sz w:val="20"/>
                <w:szCs w:val="20"/>
              </w:rPr>
            </w:pPr>
            <w:r w:rsidRPr="0020417A">
              <w:rPr>
                <w:rFonts w:ascii="Times New Roman" w:eastAsia="Times New Roman" w:hAnsi="Times New Roman" w:cs="Times New Roman"/>
                <w:b/>
                <w:bCs/>
                <w:sz w:val="20"/>
                <w:szCs w:val="20"/>
              </w:rPr>
              <w:t>2012 Implementation</w:t>
            </w:r>
          </w:p>
        </w:tc>
        <w:tc>
          <w:tcPr>
            <w:tcW w:w="1194" w:type="dxa"/>
            <w:shd w:val="clear" w:color="auto" w:fill="D9D9D9" w:themeFill="background1" w:themeFillShade="D9"/>
          </w:tcPr>
          <w:p w:rsidR="002733C4" w:rsidRPr="0020417A" w:rsidRDefault="002733C4" w:rsidP="0020417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2733C4" w:rsidRPr="0020417A" w:rsidRDefault="002733C4" w:rsidP="0020417A">
            <w:pPr>
              <w:rPr>
                <w:rFonts w:ascii="Times New Roman" w:eastAsia="Times New Roman" w:hAnsi="Times New Roman" w:cs="Times New Roman"/>
                <w:b/>
                <w:bCs/>
                <w:sz w:val="20"/>
                <w:szCs w:val="20"/>
              </w:rPr>
            </w:pPr>
            <w:r w:rsidRPr="0020417A">
              <w:rPr>
                <w:rFonts w:ascii="Times New Roman" w:eastAsia="Times New Roman" w:hAnsi="Times New Roman" w:cs="Times New Roman"/>
                <w:b/>
                <w:bCs/>
                <w:sz w:val="20"/>
                <w:szCs w:val="20"/>
              </w:rPr>
              <w:t>TCC Assessment</w:t>
            </w:r>
          </w:p>
        </w:tc>
      </w:tr>
      <w:tr w:rsidR="002733C4" w:rsidRPr="0020417A" w:rsidTr="00741C86">
        <w:trPr>
          <w:trHeight w:val="134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Australia</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Since 1 July 2007 all boats operating in Australia’s Commonwealth fisheries must be fitted with an operational VMS. The Australian Fisheries Management Authority (AFMA) undertakes routine monitoring of the operational status of all VMS in Commonwealth fisheries. In the event that a VMS stops reporting, AFMA contacts the boats master and either instructs them to manually report their position for the duration of the trip or in some cases orders the vessel to return to port immediately. Once a boat returns to port, AFMA requires that the VMS be operational before the boat is allowed to return to sea. AFMA manages VMS compliance through a targeted risk treatment process.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 xml:space="preserve">During 2012 three concession holders were investigated and contacted regarding VMS units failing to report at all times. No further action has been required in these investigations.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 xml:space="preserve">In addition Australian Fisheries Officers conduct physical checks on VMS units during all vessel inspections, including evaluating evidence of tampering. In 2012 fifty-four inspections of Eastern Tuna and Billfish Fishery vessels were conducted, with no VMS breaches reported.                                                       All Commonwealth licensed vessels are required to have a functional VMS unit as approved by Australian Fisheries </w:t>
            </w:r>
            <w:proofErr w:type="spellStart"/>
            <w:r w:rsidRPr="0020417A">
              <w:rPr>
                <w:rFonts w:ascii="Times New Roman" w:eastAsia="Times New Roman" w:hAnsi="Times New Roman" w:cs="Times New Roman"/>
                <w:color w:val="000000"/>
                <w:sz w:val="20"/>
                <w:szCs w:val="20"/>
              </w:rPr>
              <w:t>Manangement</w:t>
            </w:r>
            <w:proofErr w:type="spellEnd"/>
            <w:r w:rsidRPr="0020417A">
              <w:rPr>
                <w:rFonts w:ascii="Times New Roman" w:eastAsia="Times New Roman" w:hAnsi="Times New Roman" w:cs="Times New Roman"/>
                <w:color w:val="000000"/>
                <w:sz w:val="20"/>
                <w:szCs w:val="20"/>
              </w:rPr>
              <w:t xml:space="preserve"> Authority.  Australian vessels </w:t>
            </w:r>
            <w:proofErr w:type="spellStart"/>
            <w:r w:rsidRPr="0020417A">
              <w:rPr>
                <w:rFonts w:ascii="Times New Roman" w:eastAsia="Times New Roman" w:hAnsi="Times New Roman" w:cs="Times New Roman"/>
                <w:color w:val="000000"/>
                <w:sz w:val="20"/>
                <w:szCs w:val="20"/>
              </w:rPr>
              <w:t>authorised</w:t>
            </w:r>
            <w:proofErr w:type="spellEnd"/>
            <w:r w:rsidRPr="0020417A">
              <w:rPr>
                <w:rFonts w:ascii="Times New Roman" w:eastAsia="Times New Roman" w:hAnsi="Times New Roman" w:cs="Times New Roman"/>
                <w:color w:val="000000"/>
                <w:sz w:val="20"/>
                <w:szCs w:val="20"/>
              </w:rPr>
              <w:t xml:space="preserve"> to fish in the WCPFC are required to comply with the conditions stated in their fishing concessions.</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 xml:space="preserve">The revised report is that 12 Australian </w:t>
            </w:r>
            <w:proofErr w:type="spellStart"/>
            <w:r w:rsidRPr="00A51E4D">
              <w:rPr>
                <w:rFonts w:ascii="Times New Roman" w:eastAsia="Times New Roman" w:hAnsi="Times New Roman" w:cs="Times New Roman"/>
                <w:i/>
                <w:iCs/>
                <w:sz w:val="20"/>
                <w:szCs w:val="20"/>
              </w:rPr>
              <w:t>authorised</w:t>
            </w:r>
            <w:proofErr w:type="spellEnd"/>
            <w:r w:rsidRPr="00A51E4D">
              <w:rPr>
                <w:rFonts w:ascii="Times New Roman" w:eastAsia="Times New Roman" w:hAnsi="Times New Roman" w:cs="Times New Roman"/>
                <w:i/>
                <w:iCs/>
                <w:sz w:val="20"/>
                <w:szCs w:val="20"/>
              </w:rPr>
              <w:t xml:space="preserve"> vessels entered the high seas in the WCPFC Convention Area. Of these 12 vessels, </w:t>
            </w:r>
            <w:r w:rsidRPr="00A51E4D">
              <w:rPr>
                <w:rFonts w:ascii="Times New Roman" w:eastAsia="Times New Roman" w:hAnsi="Times New Roman" w:cs="Times New Roman"/>
                <w:i/>
                <w:iCs/>
                <w:sz w:val="20"/>
                <w:szCs w:val="20"/>
              </w:rPr>
              <w:lastRenderedPageBreak/>
              <w:t>nine vessels were actively fishing on the high seas in 2012 and three vessels were detected on the high seas but Australian analysis of the VMS data shows that these vessels were transiting only and not actively fishing. The remaining vessels actively fished, but did so within the Australian exclusive economic zone.  </w:t>
            </w:r>
            <w:r w:rsidRPr="00A51E4D">
              <w:rPr>
                <w:rFonts w:ascii="Times New Roman" w:eastAsia="Times New Roman" w:hAnsi="Times New Roman" w:cs="Times New Roman"/>
                <w:i/>
                <w:iCs/>
                <w:sz w:val="20"/>
                <w:szCs w:val="20"/>
              </w:rPr>
              <w:br/>
              <w:t> </w:t>
            </w:r>
            <w:r w:rsidRPr="00A51E4D">
              <w:rPr>
                <w:rFonts w:ascii="Times New Roman" w:eastAsia="Times New Roman" w:hAnsi="Times New Roman" w:cs="Times New Roman"/>
                <w:i/>
                <w:iCs/>
                <w:sz w:val="20"/>
                <w:szCs w:val="20"/>
              </w:rPr>
              <w:br/>
              <w:t xml:space="preserve">Australia has provided an updated record of </w:t>
            </w:r>
            <w:proofErr w:type="spellStart"/>
            <w:r w:rsidRPr="00A51E4D">
              <w:rPr>
                <w:rFonts w:ascii="Times New Roman" w:eastAsia="Times New Roman" w:hAnsi="Times New Roman" w:cs="Times New Roman"/>
                <w:i/>
                <w:iCs/>
                <w:sz w:val="20"/>
                <w:szCs w:val="20"/>
              </w:rPr>
              <w:t>authorised</w:t>
            </w:r>
            <w:proofErr w:type="spellEnd"/>
            <w:r w:rsidRPr="00A51E4D">
              <w:rPr>
                <w:rFonts w:ascii="Times New Roman" w:eastAsia="Times New Roman" w:hAnsi="Times New Roman" w:cs="Times New Roman"/>
                <w:i/>
                <w:iCs/>
                <w:sz w:val="20"/>
                <w:szCs w:val="20"/>
              </w:rPr>
              <w:t xml:space="preserve"> vessels to the WCPFC Secretariat (30 July 2013) and provided an updated Fished/Not Fished list in accordance with  CMM 2009-01 (26 August 2013).</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lastRenderedPageBreak/>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269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Belize</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All Belize fishing vessels are equipped with a monitoring unit and are monitored via a Vessel monitoring System. This is in accordance with our current High Seas Fisheries Act 2003.    </w:t>
            </w:r>
            <w:r w:rsidRPr="0020417A">
              <w:rPr>
                <w:rFonts w:ascii="Times New Roman" w:eastAsia="Times New Roman" w:hAnsi="Times New Roman" w:cs="Times New Roman"/>
                <w:color w:val="303030"/>
                <w:sz w:val="20"/>
                <w:szCs w:val="20"/>
              </w:rPr>
              <w:t xml:space="preserve">Belize has adopted measures for VMS monitoring/reporting, however with the implementation of the new system. This measure will be revised and circulated to all parties. The Commission shall be notified of the progress. </w:t>
            </w:r>
            <w:r w:rsidRPr="0020417A">
              <w:rPr>
                <w:rFonts w:ascii="Times New Roman" w:eastAsia="Times New Roman" w:hAnsi="Times New Roman" w:cs="Times New Roman"/>
                <w:color w:val="303030"/>
                <w:sz w:val="20"/>
                <w:szCs w:val="20"/>
              </w:rPr>
              <w:br/>
            </w:r>
            <w:r w:rsidRPr="0020417A">
              <w:rPr>
                <w:rFonts w:ascii="Times New Roman" w:eastAsia="Times New Roman" w:hAnsi="Times New Roman" w:cs="Times New Roman"/>
                <w:color w:val="000000"/>
                <w:sz w:val="20"/>
                <w:szCs w:val="20"/>
              </w:rPr>
              <w:t> </w:t>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As mentioned in a previous compliance question, this long line vessel had encountered technical difficulties with its Inmarsat unit that was installed. The owner then proceeded to inform the administration that the unit would need a new antenna and that arrangements were made to purchase the new antenna. The owner also provided the administration with manual position reports for the period which the unit was not reporting on the system.</w:t>
            </w:r>
          </w:p>
        </w:tc>
        <w:tc>
          <w:tcPr>
            <w:tcW w:w="1194" w:type="dxa"/>
          </w:tcPr>
          <w:p w:rsidR="002733C4" w:rsidRPr="008E2FDF" w:rsidRDefault="002733C4" w:rsidP="00E56404">
            <w:pPr>
              <w:rPr>
                <w:rFonts w:ascii="Arial Narrow" w:hAnsi="Arial Narrow"/>
                <w:color w:val="000000"/>
                <w:sz w:val="20"/>
                <w:szCs w:val="20"/>
              </w:rPr>
            </w:pPr>
            <w:r w:rsidRPr="002733C4">
              <w:rPr>
                <w:rFonts w:ascii="Arial Narrow" w:hAnsi="Arial Narrow"/>
                <w:color w:val="FF0000"/>
                <w:sz w:val="20"/>
                <w:szCs w:val="20"/>
              </w:rPr>
              <w:t>Potential compliance issue</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71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Canada</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By condition of </w:t>
            </w:r>
            <w:proofErr w:type="spellStart"/>
            <w:r w:rsidRPr="0020417A">
              <w:rPr>
                <w:rFonts w:ascii="Times New Roman" w:eastAsia="Times New Roman" w:hAnsi="Times New Roman" w:cs="Times New Roman"/>
                <w:color w:val="000000"/>
                <w:sz w:val="20"/>
                <w:szCs w:val="20"/>
              </w:rPr>
              <w:t>licence</w:t>
            </w:r>
            <w:proofErr w:type="spellEnd"/>
            <w:r w:rsidRPr="0020417A">
              <w:rPr>
                <w:rFonts w:ascii="Times New Roman" w:eastAsia="Times New Roman" w:hAnsi="Times New Roman" w:cs="Times New Roman"/>
                <w:color w:val="000000"/>
                <w:sz w:val="20"/>
                <w:szCs w:val="20"/>
              </w:rPr>
              <w:t>, all vessels operating in the Convention Area require VMS.</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53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Cook Islands</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AR </w:t>
            </w:r>
            <w:proofErr w:type="spellStart"/>
            <w:r w:rsidRPr="0020417A">
              <w:rPr>
                <w:rFonts w:ascii="Times New Roman" w:eastAsia="Times New Roman" w:hAnsi="Times New Roman" w:cs="Times New Roman"/>
                <w:color w:val="000000"/>
                <w:sz w:val="20"/>
                <w:szCs w:val="20"/>
              </w:rPr>
              <w:t>Pt</w:t>
            </w:r>
            <w:proofErr w:type="spellEnd"/>
            <w:r w:rsidRPr="0020417A">
              <w:rPr>
                <w:rFonts w:ascii="Times New Roman" w:eastAsia="Times New Roman" w:hAnsi="Times New Roman" w:cs="Times New Roman"/>
                <w:color w:val="000000"/>
                <w:sz w:val="20"/>
                <w:szCs w:val="20"/>
              </w:rPr>
              <w:t xml:space="preserve"> 2: Through legislation (the Marine Resources Act 2005) and </w:t>
            </w:r>
            <w:proofErr w:type="spellStart"/>
            <w:r w:rsidRPr="0020417A">
              <w:rPr>
                <w:rFonts w:ascii="Times New Roman" w:eastAsia="Times New Roman" w:hAnsi="Times New Roman" w:cs="Times New Roman"/>
                <w:color w:val="000000"/>
                <w:sz w:val="20"/>
                <w:szCs w:val="20"/>
              </w:rPr>
              <w:t>licence</w:t>
            </w:r>
            <w:proofErr w:type="spellEnd"/>
            <w:r w:rsidRPr="0020417A">
              <w:rPr>
                <w:rFonts w:ascii="Times New Roman" w:eastAsia="Times New Roman" w:hAnsi="Times New Roman" w:cs="Times New Roman"/>
                <w:color w:val="000000"/>
                <w:sz w:val="20"/>
                <w:szCs w:val="20"/>
              </w:rPr>
              <w:t xml:space="preserve"> conditions.</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35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Vietnam</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N/A</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80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Vanuatu</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VMS requirement provided for under the Fisheries regulation.  recently implement the requirements of Pre-Fishing inspections that include </w:t>
            </w:r>
            <w:r w:rsidRPr="0020417A">
              <w:rPr>
                <w:rFonts w:ascii="Times New Roman" w:eastAsia="Times New Roman" w:hAnsi="Times New Roman" w:cs="Times New Roman"/>
                <w:color w:val="000000"/>
                <w:sz w:val="20"/>
                <w:szCs w:val="20"/>
              </w:rPr>
              <w:br/>
              <w:t> </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143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European Union</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EU legislation requires all vessels over 15 meters in length to carry a VMS and transmit constantly.</w:t>
            </w:r>
            <w:r w:rsidRPr="0020417A">
              <w:rPr>
                <w:rFonts w:ascii="Times New Roman" w:eastAsia="Times New Roman" w:hAnsi="Times New Roman" w:cs="Times New Roman"/>
                <w:color w:val="000000"/>
                <w:sz w:val="20"/>
                <w:szCs w:val="20"/>
              </w:rPr>
              <w:br/>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The EU clarified with the WCPFC Secretariat the list of 13 vessels that have fished in 2012. There is no more discrepancy with the list of vessels that were detected on the VMS.</w:t>
            </w:r>
          </w:p>
        </w:tc>
        <w:tc>
          <w:tcPr>
            <w:tcW w:w="1194" w:type="dxa"/>
          </w:tcPr>
          <w:p w:rsidR="002733C4" w:rsidRPr="008E2FDF" w:rsidRDefault="002733C4" w:rsidP="00E56404">
            <w:pPr>
              <w:rPr>
                <w:rFonts w:ascii="Arial Narrow" w:hAnsi="Arial Narrow"/>
                <w:color w:val="000000"/>
                <w:sz w:val="20"/>
                <w:szCs w:val="20"/>
              </w:rPr>
            </w:pPr>
            <w:r w:rsidRPr="002733C4">
              <w:rPr>
                <w:rFonts w:ascii="Arial Narrow" w:hAnsi="Arial Narrow"/>
                <w:color w:val="FF0000"/>
                <w:sz w:val="20"/>
                <w:szCs w:val="20"/>
              </w:rPr>
              <w:t>Potential compliance issue</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188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China</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China started VMS on tuna fishing vessels since October 2006.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The Ministry of Agriculture of China issued public notice on implementation VMS on tuna vessels since October 2006, and official regulation was issued thereafter. Vessels that fail to report automatically will have to make manual report until the problem is fixed. Serious punishment applies if both automatic and manual report is available.</w:t>
            </w:r>
            <w:r w:rsidRPr="0020417A">
              <w:rPr>
                <w:rFonts w:ascii="Times New Roman" w:eastAsia="Times New Roman" w:hAnsi="Times New Roman" w:cs="Times New Roman"/>
                <w:color w:val="000000"/>
                <w:sz w:val="20"/>
                <w:szCs w:val="20"/>
              </w:rPr>
              <w:br/>
              <w:t> </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521"/>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Ecuador</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N/A</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333333"/>
                <w:sz w:val="20"/>
                <w:szCs w:val="20"/>
              </w:rPr>
            </w:pPr>
            <w:r w:rsidRPr="0020417A">
              <w:rPr>
                <w:rFonts w:ascii="Times New Roman" w:eastAsia="Times New Roman" w:hAnsi="Times New Roman" w:cs="Times New Roman"/>
                <w:color w:val="333333"/>
                <w:sz w:val="20"/>
                <w:szCs w:val="20"/>
              </w:rPr>
              <w:t>IATTC Resolution (from 2005)</w:t>
            </w:r>
          </w:p>
        </w:tc>
        <w:tc>
          <w:tcPr>
            <w:tcW w:w="1194" w:type="dxa"/>
          </w:tcPr>
          <w:p w:rsidR="002733C4" w:rsidRPr="008E2FDF" w:rsidRDefault="002733C4" w:rsidP="00E56404">
            <w:pPr>
              <w:rPr>
                <w:rFonts w:ascii="Arial Narrow" w:hAnsi="Arial Narrow"/>
                <w:color w:val="000000"/>
                <w:sz w:val="20"/>
                <w:szCs w:val="20"/>
              </w:rPr>
            </w:pPr>
            <w:r w:rsidRPr="002733C4">
              <w:rPr>
                <w:rFonts w:ascii="Arial Narrow" w:hAnsi="Arial Narrow"/>
                <w:color w:val="FF0000"/>
                <w:sz w:val="20"/>
                <w:szCs w:val="20"/>
              </w:rPr>
              <w:t>Need additional information</w:t>
            </w:r>
          </w:p>
        </w:tc>
        <w:tc>
          <w:tcPr>
            <w:tcW w:w="1194" w:type="dxa"/>
            <w:hideMark/>
          </w:tcPr>
          <w:p w:rsidR="002733C4" w:rsidRPr="0020417A" w:rsidRDefault="002733C4" w:rsidP="0020417A">
            <w:pPr>
              <w:rPr>
                <w:rFonts w:ascii="Times New Roman" w:eastAsia="Times New Roman" w:hAnsi="Times New Roman" w:cs="Times New Roman"/>
                <w:color w:val="333333"/>
                <w:sz w:val="20"/>
                <w:szCs w:val="20"/>
              </w:rPr>
            </w:pPr>
          </w:p>
        </w:tc>
      </w:tr>
      <w:tr w:rsidR="002733C4" w:rsidRPr="0020417A" w:rsidTr="00741C86">
        <w:trPr>
          <w:trHeight w:val="71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Fiji</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proofErr w:type="gramStart"/>
            <w:r w:rsidRPr="0020417A">
              <w:rPr>
                <w:rFonts w:ascii="Times New Roman" w:eastAsia="Times New Roman" w:hAnsi="Times New Roman" w:cs="Times New Roman"/>
                <w:color w:val="000000"/>
                <w:sz w:val="20"/>
                <w:szCs w:val="20"/>
              </w:rPr>
              <w:t xml:space="preserve">Fiji current licensing and high seas </w:t>
            </w:r>
            <w:proofErr w:type="spellStart"/>
            <w:r w:rsidRPr="0020417A">
              <w:rPr>
                <w:rFonts w:ascii="Times New Roman" w:eastAsia="Times New Roman" w:hAnsi="Times New Roman" w:cs="Times New Roman"/>
                <w:color w:val="000000"/>
                <w:sz w:val="20"/>
                <w:szCs w:val="20"/>
              </w:rPr>
              <w:t>authorisations</w:t>
            </w:r>
            <w:proofErr w:type="spellEnd"/>
            <w:r w:rsidRPr="0020417A">
              <w:rPr>
                <w:rFonts w:ascii="Times New Roman" w:eastAsia="Times New Roman" w:hAnsi="Times New Roman" w:cs="Times New Roman"/>
                <w:color w:val="000000"/>
                <w:sz w:val="20"/>
                <w:szCs w:val="20"/>
              </w:rPr>
              <w:t xml:space="preserve"> requires</w:t>
            </w:r>
            <w:proofErr w:type="gramEnd"/>
            <w:r w:rsidRPr="0020417A">
              <w:rPr>
                <w:rFonts w:ascii="Times New Roman" w:eastAsia="Times New Roman" w:hAnsi="Times New Roman" w:cs="Times New Roman"/>
                <w:color w:val="000000"/>
                <w:sz w:val="20"/>
                <w:szCs w:val="20"/>
              </w:rPr>
              <w:t xml:space="preserve"> all vessels to comply with all relevant WCPFC CMMs.  </w:t>
            </w:r>
            <w:r w:rsidRPr="0020417A">
              <w:rPr>
                <w:rFonts w:ascii="Times New Roman" w:eastAsia="Times New Roman" w:hAnsi="Times New Roman" w:cs="Times New Roman"/>
                <w:color w:val="000000"/>
                <w:sz w:val="20"/>
                <w:szCs w:val="20"/>
              </w:rPr>
              <w:br/>
              <w:t> </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1709"/>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Federated States of Micronesia</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All FSM Flag vessels are required to Carry and Operational VMS/MTU as a Term and Condition of license and in Accordance </w:t>
            </w:r>
            <w:proofErr w:type="gramStart"/>
            <w:r w:rsidRPr="0020417A">
              <w:rPr>
                <w:rFonts w:ascii="Times New Roman" w:eastAsia="Times New Roman" w:hAnsi="Times New Roman" w:cs="Times New Roman"/>
                <w:color w:val="000000"/>
                <w:sz w:val="20"/>
                <w:szCs w:val="20"/>
              </w:rPr>
              <w:t>to  FSM</w:t>
            </w:r>
            <w:proofErr w:type="gramEnd"/>
            <w:r w:rsidRPr="0020417A">
              <w:rPr>
                <w:rFonts w:ascii="Times New Roman" w:eastAsia="Times New Roman" w:hAnsi="Times New Roman" w:cs="Times New Roman"/>
                <w:color w:val="000000"/>
                <w:sz w:val="20"/>
                <w:szCs w:val="20"/>
              </w:rPr>
              <w:t xml:space="preserve"> Marine Resource Act 2002 Title 24 Section 404 (j)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FSM Marine Resource Act 2002 Title 24 Section 404 (j) Section 404. Access agreements - minimum terms.  each vessel will have installed, maintained and fully operational at all times on board a transponder</w:t>
            </w:r>
            <w:r w:rsidRPr="0020417A">
              <w:rPr>
                <w:rFonts w:ascii="Times New Roman" w:eastAsia="Times New Roman" w:hAnsi="Times New Roman" w:cs="Times New Roman"/>
                <w:color w:val="000000"/>
                <w:sz w:val="20"/>
                <w:szCs w:val="20"/>
              </w:rPr>
              <w:br/>
              <w:t> </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62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Indonesia</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Indonesia already regulate by Ministry Regulation No. 05 year 2007 on Enforcement of Fishing Vessel Monitoring System</w:t>
            </w:r>
          </w:p>
        </w:tc>
        <w:tc>
          <w:tcPr>
            <w:tcW w:w="1194" w:type="dxa"/>
          </w:tcPr>
          <w:p w:rsidR="002733C4" w:rsidRPr="008E2FDF" w:rsidRDefault="002733C4" w:rsidP="00E56404">
            <w:pPr>
              <w:rPr>
                <w:rFonts w:ascii="Arial Narrow" w:hAnsi="Arial Narrow"/>
                <w:color w:val="000000"/>
                <w:sz w:val="20"/>
                <w:szCs w:val="20"/>
              </w:rPr>
            </w:pPr>
            <w:r w:rsidRPr="002733C4">
              <w:rPr>
                <w:rFonts w:ascii="Arial Narrow" w:hAnsi="Arial Narrow"/>
                <w:color w:val="FF0000"/>
                <w:sz w:val="20"/>
                <w:szCs w:val="20"/>
              </w:rPr>
              <w:t>Potential compliance issue</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62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Japan</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733C4" w:rsidRDefault="002733C4" w:rsidP="0020417A">
            <w:pPr>
              <w:rPr>
                <w:rFonts w:ascii="Times New Roman" w:eastAsia="Times New Roman" w:hAnsi="Times New Roman" w:cs="Times New Roman"/>
                <w:color w:val="FF0000"/>
                <w:sz w:val="20"/>
                <w:szCs w:val="20"/>
              </w:rPr>
            </w:pPr>
          </w:p>
        </w:tc>
        <w:tc>
          <w:tcPr>
            <w:tcW w:w="1194" w:type="dxa"/>
          </w:tcPr>
          <w:p w:rsidR="002733C4" w:rsidRPr="002733C4" w:rsidRDefault="002733C4" w:rsidP="00E56404">
            <w:pPr>
              <w:rPr>
                <w:rFonts w:ascii="Arial Narrow" w:hAnsi="Arial Narrow"/>
                <w:color w:val="FF0000"/>
                <w:sz w:val="20"/>
                <w:szCs w:val="20"/>
              </w:rPr>
            </w:pPr>
            <w:r w:rsidRPr="002733C4">
              <w:rPr>
                <w:rFonts w:ascii="Arial Narrow" w:hAnsi="Arial Narrow"/>
                <w:color w:val="FF0000"/>
                <w:sz w:val="20"/>
                <w:szCs w:val="20"/>
              </w:rPr>
              <w:t>Potential compliance issue</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575"/>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Kiribati</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p>
        </w:tc>
        <w:tc>
          <w:tcPr>
            <w:tcW w:w="1194" w:type="dxa"/>
          </w:tcPr>
          <w:p w:rsidR="002733C4" w:rsidRPr="008E2FDF" w:rsidRDefault="002733C4" w:rsidP="00E56404">
            <w:pPr>
              <w:rPr>
                <w:rFonts w:ascii="Arial Narrow" w:hAnsi="Arial Narrow"/>
                <w:color w:val="000000"/>
                <w:sz w:val="20"/>
                <w:szCs w:val="20"/>
              </w:rPr>
            </w:pPr>
            <w:r w:rsidRPr="002733C4">
              <w:rPr>
                <w:rFonts w:ascii="Arial Narrow" w:hAnsi="Arial Narrow"/>
                <w:color w:val="FF0000"/>
                <w:sz w:val="20"/>
                <w:szCs w:val="20"/>
              </w:rPr>
              <w:t>Need additional information</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80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Saint Kitts And Nevis</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89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Korea (Republic of)</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71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Marshall Islands</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MIMRA Act 1997 (as amended in 2011 through Public Law 2011-63).</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62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New Caledonia</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N/A</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Jurisdiction of France - Domestic VMS in place since early 2005</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107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New Zealand</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This is a permit condition of the NZ HSFP.   All fishers operating on the high seas in the Convention Area are required by their HSFP to report to the WCPFC VMS. As part of the work plan of the New Zealand fisheries officers we inspect a representative sample of ALC units which report to the WCPFC VMS</w:t>
            </w:r>
            <w:r w:rsidRPr="0020417A">
              <w:rPr>
                <w:rFonts w:ascii="Times New Roman" w:eastAsia="Times New Roman" w:hAnsi="Times New Roman" w:cs="Times New Roman"/>
                <w:color w:val="000000"/>
                <w:sz w:val="20"/>
                <w:szCs w:val="20"/>
              </w:rPr>
              <w:br/>
              <w:t> </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80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Panama</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http://www.gacetaoficial.gob.pa/pdfTemp/26092/12234.pdf Executive Decree No. 17 of June 30, 2008</w:t>
            </w:r>
          </w:p>
        </w:tc>
        <w:tc>
          <w:tcPr>
            <w:tcW w:w="1194" w:type="dxa"/>
          </w:tcPr>
          <w:p w:rsidR="002733C4" w:rsidRPr="008E2FDF" w:rsidRDefault="002733C4" w:rsidP="00E56404">
            <w:pPr>
              <w:rPr>
                <w:rFonts w:ascii="Arial Narrow" w:hAnsi="Arial Narrow"/>
                <w:color w:val="000000"/>
                <w:sz w:val="20"/>
                <w:szCs w:val="20"/>
              </w:rPr>
            </w:pPr>
            <w:r w:rsidRPr="002733C4">
              <w:rPr>
                <w:rFonts w:ascii="Arial Narrow" w:hAnsi="Arial Narrow"/>
                <w:color w:val="FF0000"/>
                <w:sz w:val="20"/>
                <w:szCs w:val="20"/>
              </w:rPr>
              <w:t>Need additional information</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809"/>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Papua New Guinea</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p>
        </w:tc>
        <w:tc>
          <w:tcPr>
            <w:tcW w:w="1194" w:type="dxa"/>
          </w:tcPr>
          <w:p w:rsidR="002733C4" w:rsidRPr="008E2FDF" w:rsidRDefault="002733C4" w:rsidP="00E56404">
            <w:pPr>
              <w:rPr>
                <w:rFonts w:ascii="Arial Narrow" w:hAnsi="Arial Narrow"/>
                <w:color w:val="000000"/>
                <w:sz w:val="20"/>
                <w:szCs w:val="20"/>
              </w:rPr>
            </w:pPr>
            <w:r w:rsidRPr="002733C4">
              <w:rPr>
                <w:rFonts w:ascii="Arial Narrow" w:hAnsi="Arial Narrow"/>
                <w:color w:val="FF0000"/>
                <w:sz w:val="20"/>
                <w:szCs w:val="20"/>
              </w:rPr>
              <w:t>Need additional information</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125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Philippines</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2007-02 Commission VMS </w:t>
            </w:r>
            <w:proofErr w:type="spellStart"/>
            <w:r w:rsidRPr="0020417A">
              <w:rPr>
                <w:rFonts w:ascii="Times New Roman" w:eastAsia="Times New Roman" w:hAnsi="Times New Roman" w:cs="Times New Roman"/>
                <w:color w:val="000000"/>
                <w:sz w:val="20"/>
                <w:szCs w:val="20"/>
              </w:rPr>
              <w:t>para</w:t>
            </w:r>
            <w:proofErr w:type="spellEnd"/>
            <w:r w:rsidRPr="0020417A">
              <w:rPr>
                <w:rFonts w:ascii="Times New Roman" w:eastAsia="Times New Roman" w:hAnsi="Times New Roman" w:cs="Times New Roman"/>
                <w:color w:val="000000"/>
                <w:sz w:val="20"/>
                <w:szCs w:val="20"/>
              </w:rPr>
              <w:t xml:space="preserve"> 2:  </w:t>
            </w:r>
            <w:r w:rsidRPr="0020417A">
              <w:rPr>
                <w:rFonts w:ascii="Times New Roman" w:eastAsia="Times New Roman" w:hAnsi="Times New Roman" w:cs="Times New Roman"/>
                <w:color w:val="000000"/>
                <w:sz w:val="20"/>
                <w:szCs w:val="20"/>
              </w:rPr>
              <w:br/>
              <w:t xml:space="preserve">• Potential compliance or implementation issue and additional information </w:t>
            </w:r>
            <w:proofErr w:type="gramStart"/>
            <w:r w:rsidRPr="0020417A">
              <w:rPr>
                <w:rFonts w:ascii="Times New Roman" w:eastAsia="Times New Roman" w:hAnsi="Times New Roman" w:cs="Times New Roman"/>
                <w:color w:val="000000"/>
                <w:sz w:val="20"/>
                <w:szCs w:val="20"/>
              </w:rPr>
              <w:t>is</w:t>
            </w:r>
            <w:proofErr w:type="gramEnd"/>
            <w:r w:rsidRPr="0020417A">
              <w:rPr>
                <w:rFonts w:ascii="Times New Roman" w:eastAsia="Times New Roman" w:hAnsi="Times New Roman" w:cs="Times New Roman"/>
                <w:color w:val="000000"/>
                <w:sz w:val="20"/>
                <w:szCs w:val="20"/>
              </w:rPr>
              <w:t xml:space="preserve"> required - please clarify that all Philippine vessels are </w:t>
            </w:r>
            <w:r w:rsidRPr="0020417A">
              <w:rPr>
                <w:rFonts w:ascii="Times New Roman" w:eastAsia="Times New Roman" w:hAnsi="Times New Roman" w:cs="Times New Roman"/>
                <w:color w:val="000000"/>
                <w:sz w:val="20"/>
                <w:szCs w:val="20"/>
              </w:rPr>
              <w:lastRenderedPageBreak/>
              <w:t>complying with WCPFC VMS requirements when operating in the high seas of the Convention Area.</w:t>
            </w:r>
            <w:r w:rsidRPr="0020417A">
              <w:rPr>
                <w:rFonts w:ascii="Times New Roman" w:eastAsia="Times New Roman" w:hAnsi="Times New Roman" w:cs="Times New Roman"/>
                <w:color w:val="000000"/>
                <w:sz w:val="20"/>
                <w:szCs w:val="20"/>
              </w:rPr>
              <w:br/>
              <w:t xml:space="preserve">• Philippine:  We conform that there were no Philippine flagged vessels operating </w:t>
            </w:r>
            <w:proofErr w:type="spellStart"/>
            <w:r w:rsidRPr="0020417A">
              <w:rPr>
                <w:rFonts w:ascii="Times New Roman" w:eastAsia="Times New Roman" w:hAnsi="Times New Roman" w:cs="Times New Roman"/>
                <w:color w:val="000000"/>
                <w:sz w:val="20"/>
                <w:szCs w:val="20"/>
              </w:rPr>
              <w:t>n</w:t>
            </w:r>
            <w:proofErr w:type="spellEnd"/>
            <w:r w:rsidRPr="0020417A">
              <w:rPr>
                <w:rFonts w:ascii="Times New Roman" w:eastAsia="Times New Roman" w:hAnsi="Times New Roman" w:cs="Times New Roman"/>
                <w:color w:val="000000"/>
                <w:sz w:val="20"/>
                <w:szCs w:val="20"/>
              </w:rPr>
              <w:t xml:space="preserve"> the high seas thus there is no need for these fishing vessels to have VMS as required by CMM 2007-02 .”</w:t>
            </w: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Philippines adopted and implemented FAO 241 and 245. However, this measure is now also under study because of newer technology that is now available.</w:t>
            </w:r>
            <w:r w:rsidRPr="0020417A">
              <w:rPr>
                <w:rFonts w:ascii="Times New Roman" w:eastAsia="Times New Roman" w:hAnsi="Times New Roman" w:cs="Times New Roman"/>
                <w:color w:val="000000"/>
                <w:sz w:val="20"/>
                <w:szCs w:val="20"/>
              </w:rPr>
              <w:br/>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Based on Philippines records/reports these are the number of vessels that have fished/did not fish but we will further verify.</w:t>
            </w:r>
          </w:p>
        </w:tc>
        <w:tc>
          <w:tcPr>
            <w:tcW w:w="1194" w:type="dxa"/>
          </w:tcPr>
          <w:p w:rsidR="002733C4" w:rsidRPr="008E2FDF" w:rsidRDefault="002733C4" w:rsidP="00E56404">
            <w:pPr>
              <w:rPr>
                <w:rFonts w:ascii="Arial Narrow" w:hAnsi="Arial Narrow"/>
                <w:color w:val="000000"/>
                <w:sz w:val="20"/>
                <w:szCs w:val="20"/>
              </w:rPr>
            </w:pPr>
            <w:r w:rsidRPr="002733C4">
              <w:rPr>
                <w:rFonts w:ascii="Arial Narrow" w:hAnsi="Arial Narrow"/>
                <w:color w:val="FF0000"/>
                <w:sz w:val="20"/>
                <w:szCs w:val="20"/>
              </w:rPr>
              <w:t>Potential compliance issue</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899"/>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El Salvador</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i/>
                <w:iCs/>
                <w:color w:val="C00000"/>
                <w:sz w:val="20"/>
                <w:szCs w:val="20"/>
              </w:rPr>
            </w:pPr>
            <w:r w:rsidRPr="00A51E4D">
              <w:rPr>
                <w:rFonts w:ascii="Times New Roman" w:eastAsia="Times New Roman" w:hAnsi="Times New Roman" w:cs="Times New Roman"/>
                <w:i/>
                <w:iCs/>
                <w:sz w:val="20"/>
                <w:szCs w:val="20"/>
              </w:rPr>
              <w:t>According the previous point, we sent to you the ANNEX 6 that describe the resume of all Salvadoran’s vessels about license number, FFA authorization, WIN number and target species, covered in the resolution CMM 2009-01</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332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Thailand</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N/A</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AR </w:t>
            </w:r>
            <w:proofErr w:type="spellStart"/>
            <w:r w:rsidRPr="0020417A">
              <w:rPr>
                <w:rFonts w:ascii="Times New Roman" w:eastAsia="Times New Roman" w:hAnsi="Times New Roman" w:cs="Times New Roman"/>
                <w:color w:val="000000"/>
                <w:sz w:val="20"/>
                <w:szCs w:val="20"/>
              </w:rPr>
              <w:t>Pt</w:t>
            </w:r>
            <w:proofErr w:type="spellEnd"/>
            <w:r w:rsidRPr="0020417A">
              <w:rPr>
                <w:rFonts w:ascii="Times New Roman" w:eastAsia="Times New Roman" w:hAnsi="Times New Roman" w:cs="Times New Roman"/>
                <w:color w:val="000000"/>
                <w:sz w:val="20"/>
                <w:szCs w:val="20"/>
              </w:rPr>
              <w:t xml:space="preserve"> 2 advise that there were no fishing operation taken place in the CA</w:t>
            </w:r>
            <w:r w:rsidRPr="0020417A">
              <w:rPr>
                <w:rFonts w:ascii="Times New Roman" w:eastAsia="Times New Roman" w:hAnsi="Times New Roman" w:cs="Times New Roman"/>
                <w:color w:val="000000"/>
                <w:sz w:val="20"/>
                <w:szCs w:val="20"/>
              </w:rPr>
              <w:br/>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 xml:space="preserve">Thailand reaffirms WCPFC that no Thai fishing vessel including carrier and bunker were operating in the WCPO in 2012. This information was delivered to WCPFC through its submission of Annual Report Part 1. Thailand has no intention not to comply with the measure but late submission of the AR Part 1 is due to its internal problem and delay. Thailand would like to emphasize that the Thai fishing vessels listed in the WCPFC RFV were not activated in 2012. This is </w:t>
            </w:r>
            <w:proofErr w:type="gramStart"/>
            <w:r w:rsidRPr="00A51E4D">
              <w:rPr>
                <w:rFonts w:ascii="Times New Roman" w:eastAsia="Times New Roman" w:hAnsi="Times New Roman" w:cs="Times New Roman"/>
                <w:i/>
                <w:iCs/>
                <w:sz w:val="20"/>
                <w:szCs w:val="20"/>
              </w:rPr>
              <w:t>align</w:t>
            </w:r>
            <w:proofErr w:type="gramEnd"/>
            <w:r w:rsidRPr="00A51E4D">
              <w:rPr>
                <w:rFonts w:ascii="Times New Roman" w:eastAsia="Times New Roman" w:hAnsi="Times New Roman" w:cs="Times New Roman"/>
                <w:i/>
                <w:iCs/>
                <w:sz w:val="20"/>
                <w:szCs w:val="20"/>
              </w:rPr>
              <w:t xml:space="preserve"> with the information specified in the FFA VMS in 2012 that we have zero vessel. Regarding the WCPFC RFV, Thailand is of the view that listing of those 6 carriers was undertaken while the participation of Thailand in WCPFC was a non-member. Some carriers were chartered to </w:t>
            </w:r>
            <w:proofErr w:type="spellStart"/>
            <w:proofErr w:type="gramStart"/>
            <w:r w:rsidRPr="00A51E4D">
              <w:rPr>
                <w:rFonts w:ascii="Times New Roman" w:eastAsia="Times New Roman" w:hAnsi="Times New Roman" w:cs="Times New Roman"/>
                <w:i/>
                <w:iCs/>
                <w:sz w:val="20"/>
                <w:szCs w:val="20"/>
              </w:rPr>
              <w:t>operated</w:t>
            </w:r>
            <w:proofErr w:type="spellEnd"/>
            <w:proofErr w:type="gramEnd"/>
            <w:r w:rsidRPr="00A51E4D">
              <w:rPr>
                <w:rFonts w:ascii="Times New Roman" w:eastAsia="Times New Roman" w:hAnsi="Times New Roman" w:cs="Times New Roman"/>
                <w:i/>
                <w:iCs/>
                <w:sz w:val="20"/>
                <w:szCs w:val="20"/>
              </w:rPr>
              <w:t xml:space="preserve"> in the WCPO by members of the WCPFC. On top of that, one vessel namely Fortune Reefer was already sold to a WCPFC member</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35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Tuvalu</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p>
        </w:tc>
        <w:tc>
          <w:tcPr>
            <w:tcW w:w="1194" w:type="dxa"/>
          </w:tcPr>
          <w:p w:rsidR="002733C4" w:rsidRPr="008E2FDF" w:rsidRDefault="002733C4" w:rsidP="00E56404">
            <w:pPr>
              <w:rPr>
                <w:rFonts w:ascii="Arial Narrow" w:hAnsi="Arial Narrow"/>
                <w:color w:val="000000"/>
                <w:sz w:val="20"/>
                <w:szCs w:val="20"/>
              </w:rPr>
            </w:pPr>
            <w:r w:rsidRPr="002733C4">
              <w:rPr>
                <w:rFonts w:ascii="Arial Narrow" w:hAnsi="Arial Narrow"/>
                <w:color w:val="FF0000"/>
                <w:sz w:val="20"/>
                <w:szCs w:val="20"/>
              </w:rPr>
              <w:t xml:space="preserve">Need </w:t>
            </w:r>
            <w:r w:rsidRPr="002733C4">
              <w:rPr>
                <w:rFonts w:ascii="Arial Narrow" w:hAnsi="Arial Narrow"/>
                <w:color w:val="FF0000"/>
                <w:sz w:val="20"/>
                <w:szCs w:val="20"/>
              </w:rPr>
              <w:lastRenderedPageBreak/>
              <w:t>additional information</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D06433">
        <w:trPr>
          <w:trHeight w:val="1178"/>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Chinese Taipei</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1. Boat owners/operators are required to submit VTAF before fishing in the waters beyond national jurisdiction, and for any change of ALC/MTU on their fishing vessels as per our deistic regulation. 2. The Fisheries Agency works with the Secretariat of the Commission to monitor and address anomaly or non-reporting of ALC/MTU when receiving notice of the Secretariat. The operators of tuna fishing vessel are required to manual report their positions before entering port or the restoring of the automatic reporting as per our regulations.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 xml:space="preserve">1. All our fishing vessels fishing for HMFS beyond national jurisdiction are required to carry a functioning ALC to report to the Commission and VMS center of the Fisheries Agency. 2. </w:t>
            </w:r>
            <w:proofErr w:type="spellStart"/>
            <w:r w:rsidRPr="0020417A">
              <w:rPr>
                <w:rFonts w:ascii="Times New Roman" w:eastAsia="Times New Roman" w:hAnsi="Times New Roman" w:cs="Times New Roman"/>
                <w:color w:val="000000"/>
                <w:sz w:val="20"/>
                <w:szCs w:val="20"/>
              </w:rPr>
              <w:t>Longliner</w:t>
            </w:r>
            <w:proofErr w:type="spellEnd"/>
            <w:r w:rsidRPr="0020417A">
              <w:rPr>
                <w:rFonts w:ascii="Times New Roman" w:eastAsia="Times New Roman" w:hAnsi="Times New Roman" w:cs="Times New Roman"/>
                <w:color w:val="000000"/>
                <w:sz w:val="20"/>
                <w:szCs w:val="20"/>
              </w:rPr>
              <w:t xml:space="preserve"> </w:t>
            </w:r>
            <w:proofErr w:type="gramStart"/>
            <w:r w:rsidRPr="0020417A">
              <w:rPr>
                <w:rFonts w:ascii="Times New Roman" w:eastAsia="Times New Roman" w:hAnsi="Times New Roman" w:cs="Times New Roman"/>
                <w:color w:val="000000"/>
                <w:sz w:val="20"/>
                <w:szCs w:val="20"/>
              </w:rPr>
              <w:t>are</w:t>
            </w:r>
            <w:proofErr w:type="gramEnd"/>
            <w:r w:rsidRPr="0020417A">
              <w:rPr>
                <w:rFonts w:ascii="Times New Roman" w:eastAsia="Times New Roman" w:hAnsi="Times New Roman" w:cs="Times New Roman"/>
                <w:color w:val="000000"/>
                <w:sz w:val="20"/>
                <w:szCs w:val="20"/>
              </w:rPr>
              <w:t xml:space="preserve"> required to report positions at the interval of 4 hours, while the purse seiners are required to report positions hourly. 3. Operators of fishing vessels are also required to report positions manually in accordance with WCPFC VMS SSP while ALC malfunctioned.</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We have already submitted the 2012 active vessel list to the Secretariat on June 25 2013. Kindly check the attached file and copy of email.</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r w:rsidR="002733C4" w:rsidRPr="0020417A" w:rsidTr="00741C86">
        <w:trPr>
          <w:trHeight w:val="1160"/>
        </w:trPr>
        <w:tc>
          <w:tcPr>
            <w:tcW w:w="1139" w:type="dxa"/>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United States of America</w:t>
            </w:r>
          </w:p>
        </w:tc>
        <w:tc>
          <w:tcPr>
            <w:tcW w:w="2194" w:type="dxa"/>
            <w:hideMark/>
          </w:tcPr>
          <w:p w:rsidR="002733C4" w:rsidRPr="0020417A" w:rsidRDefault="002733C4" w:rsidP="0020417A">
            <w:pPr>
              <w:rPr>
                <w:rFonts w:ascii="Times New Roman" w:eastAsia="Times New Roman" w:hAnsi="Times New Roman" w:cs="Times New Roman"/>
                <w:color w:val="000000"/>
                <w:sz w:val="20"/>
                <w:szCs w:val="20"/>
              </w:rPr>
            </w:pPr>
          </w:p>
        </w:tc>
        <w:tc>
          <w:tcPr>
            <w:tcW w:w="1545" w:type="dxa"/>
            <w:tcBorders>
              <w:righ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2733C4" w:rsidRPr="0020417A" w:rsidRDefault="002733C4"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The VMS requirements established pursuant to </w:t>
            </w:r>
            <w:proofErr w:type="spellStart"/>
            <w:r w:rsidRPr="0020417A">
              <w:rPr>
                <w:rFonts w:ascii="Times New Roman" w:eastAsia="Times New Roman" w:hAnsi="Times New Roman" w:cs="Times New Roman"/>
                <w:color w:val="000000"/>
                <w:sz w:val="20"/>
                <w:szCs w:val="20"/>
              </w:rPr>
              <w:t>para</w:t>
            </w:r>
            <w:proofErr w:type="spellEnd"/>
            <w:r w:rsidRPr="0020417A">
              <w:rPr>
                <w:rFonts w:ascii="Times New Roman" w:eastAsia="Times New Roman" w:hAnsi="Times New Roman" w:cs="Times New Roman"/>
                <w:color w:val="000000"/>
                <w:sz w:val="20"/>
                <w:szCs w:val="20"/>
              </w:rPr>
              <w:t xml:space="preserve"> 9 fully apply in that quadrant, including for vessels operating exclusively in that quadrant. The U.S. has regulations in place that fully implement CMM 2011-02 requirements (50 CFR 300.219). All U.S. regulations can be found at www.ecfr.gov. </w:t>
            </w:r>
          </w:p>
        </w:tc>
        <w:tc>
          <w:tcPr>
            <w:tcW w:w="1194" w:type="dxa"/>
          </w:tcPr>
          <w:p w:rsidR="002733C4" w:rsidRPr="008E2FDF" w:rsidRDefault="002733C4" w:rsidP="00E56404">
            <w:pPr>
              <w:rPr>
                <w:rFonts w:ascii="Arial Narrow" w:hAnsi="Arial Narrow"/>
                <w:color w:val="000000"/>
                <w:sz w:val="20"/>
                <w:szCs w:val="20"/>
              </w:rPr>
            </w:pPr>
            <w:r w:rsidRPr="008E2FDF">
              <w:rPr>
                <w:rFonts w:ascii="Arial Narrow" w:hAnsi="Arial Narrow"/>
                <w:color w:val="000000"/>
                <w:sz w:val="20"/>
                <w:szCs w:val="20"/>
              </w:rPr>
              <w:t>No issues detected</w:t>
            </w:r>
          </w:p>
        </w:tc>
        <w:tc>
          <w:tcPr>
            <w:tcW w:w="1194" w:type="dxa"/>
            <w:hideMark/>
          </w:tcPr>
          <w:p w:rsidR="002733C4" w:rsidRPr="0020417A" w:rsidRDefault="002733C4" w:rsidP="0020417A">
            <w:pPr>
              <w:rPr>
                <w:rFonts w:ascii="Times New Roman" w:eastAsia="Times New Roman" w:hAnsi="Times New Roman" w:cs="Times New Roman"/>
                <w:color w:val="000000"/>
                <w:sz w:val="20"/>
                <w:szCs w:val="20"/>
              </w:rPr>
            </w:pPr>
          </w:p>
        </w:tc>
      </w:tr>
    </w:tbl>
    <w:p w:rsidR="00CA1723" w:rsidRDefault="00CA1723"/>
    <w:p w:rsidR="00CA1723" w:rsidRDefault="00CA1723">
      <w:r>
        <w:br w:type="page"/>
      </w:r>
    </w:p>
    <w:p w:rsidR="00D35A61" w:rsidRDefault="00D35A61"/>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326AFB" w:rsidRPr="00BD1655" w:rsidTr="00C41A9A">
        <w:trPr>
          <w:trHeight w:val="1460"/>
        </w:trPr>
        <w:tc>
          <w:tcPr>
            <w:tcW w:w="1887" w:type="dxa"/>
          </w:tcPr>
          <w:p w:rsidR="00326AFB" w:rsidRDefault="00610282" w:rsidP="00C41A9A">
            <w:pPr>
              <w:rPr>
                <w:rFonts w:cs="Times New Roman"/>
                <w:b/>
                <w:bCs/>
                <w:sz w:val="24"/>
                <w:szCs w:val="24"/>
              </w:rPr>
            </w:pPr>
            <w:r>
              <w:br w:type="page"/>
            </w:r>
            <w:r w:rsidR="00326AFB" w:rsidRPr="00FA75E6">
              <w:rPr>
                <w:rFonts w:cs="Times New Roman"/>
                <w:b/>
                <w:bCs/>
                <w:sz w:val="24"/>
                <w:szCs w:val="24"/>
              </w:rPr>
              <w:t xml:space="preserve">CMM </w:t>
            </w:r>
            <w:r w:rsidR="00326AFB">
              <w:rPr>
                <w:rFonts w:cs="Times New Roman"/>
                <w:b/>
                <w:bCs/>
                <w:sz w:val="24"/>
                <w:szCs w:val="24"/>
              </w:rPr>
              <w:t>11</w:t>
            </w:r>
            <w:r w:rsidR="00326AFB" w:rsidRPr="00FA75E6">
              <w:rPr>
                <w:rFonts w:cs="Times New Roman"/>
                <w:b/>
                <w:bCs/>
                <w:sz w:val="24"/>
                <w:szCs w:val="24"/>
              </w:rPr>
              <w:t>-0</w:t>
            </w:r>
            <w:r w:rsidR="00326AFB">
              <w:rPr>
                <w:rFonts w:cs="Times New Roman"/>
                <w:b/>
                <w:bCs/>
                <w:sz w:val="24"/>
                <w:szCs w:val="24"/>
              </w:rPr>
              <w:t>2</w:t>
            </w:r>
            <w:r w:rsidR="00326AFB" w:rsidRPr="00FA75E6">
              <w:rPr>
                <w:rFonts w:cs="Times New Roman"/>
                <w:b/>
                <w:bCs/>
                <w:sz w:val="24"/>
                <w:szCs w:val="24"/>
              </w:rPr>
              <w:t xml:space="preserve"> </w:t>
            </w:r>
            <w:r w:rsidR="00326AFB">
              <w:rPr>
                <w:rFonts w:cs="Times New Roman"/>
                <w:b/>
                <w:bCs/>
                <w:sz w:val="24"/>
                <w:szCs w:val="24"/>
              </w:rPr>
              <w:t>09a</w:t>
            </w:r>
          </w:p>
          <w:p w:rsidR="00D35A61" w:rsidRPr="00FA75E6" w:rsidRDefault="00D35A61" w:rsidP="00C41A9A">
            <w:pPr>
              <w:rPr>
                <w:rFonts w:cs="Times New Roman"/>
                <w:b/>
                <w:bCs/>
                <w:sz w:val="24"/>
                <w:szCs w:val="24"/>
              </w:rPr>
            </w:pPr>
            <w:r>
              <w:rPr>
                <w:rFonts w:cs="Times New Roman"/>
                <w:b/>
                <w:bCs/>
                <w:sz w:val="24"/>
                <w:szCs w:val="24"/>
              </w:rPr>
              <w:t>VMS SSPs 2.8</w:t>
            </w:r>
          </w:p>
          <w:p w:rsidR="00326AFB" w:rsidRPr="00BD1655" w:rsidRDefault="00326AFB" w:rsidP="00C41A9A">
            <w:pPr>
              <w:rPr>
                <w:rFonts w:cs="Times New Roman"/>
                <w:b/>
                <w:bCs/>
                <w:sz w:val="20"/>
                <w:szCs w:val="20"/>
              </w:rPr>
            </w:pPr>
            <w:r w:rsidRPr="00BD1655">
              <w:rPr>
                <w:rFonts w:cs="Times New Roman"/>
                <w:b/>
                <w:bCs/>
                <w:sz w:val="18"/>
                <w:szCs w:val="18"/>
              </w:rPr>
              <w:t>(iv) Observer and VMS coverage</w:t>
            </w:r>
          </w:p>
        </w:tc>
        <w:tc>
          <w:tcPr>
            <w:tcW w:w="11323" w:type="dxa"/>
          </w:tcPr>
          <w:p w:rsidR="00D35A61" w:rsidRPr="00D35A61" w:rsidRDefault="00D35A61" w:rsidP="00326AFB">
            <w:pPr>
              <w:tabs>
                <w:tab w:val="left" w:pos="9999"/>
              </w:tabs>
              <w:rPr>
                <w:b/>
              </w:rPr>
            </w:pPr>
            <w:r w:rsidRPr="00D35A61">
              <w:rPr>
                <w:b/>
              </w:rPr>
              <w:t>Methods to ensure ALCs comply with WCPFC standards</w:t>
            </w:r>
          </w:p>
          <w:p w:rsidR="00326AFB" w:rsidRDefault="00D35A61" w:rsidP="00326AFB">
            <w:pPr>
              <w:tabs>
                <w:tab w:val="left" w:pos="9999"/>
              </w:tabs>
            </w:pPr>
            <w:r w:rsidRPr="00D35A61">
              <w:t xml:space="preserve">The Secretariat will administer a Commission VMS database. </w:t>
            </w:r>
            <w:proofErr w:type="gramStart"/>
            <w:r w:rsidRPr="00D35A61">
              <w:t>For each fishing</w:t>
            </w:r>
            <w:proofErr w:type="gramEnd"/>
            <w:r w:rsidRPr="00D35A61">
              <w:t xml:space="preserve"> vessel required to report to the Commission VMS the flag CCM will submit all necessary data to complete its data file in the Commission’s VMS database. This data will include the name of the vessel, unique vessel identification number (UVI</w:t>
            </w:r>
            <w:proofErr w:type="gramStart"/>
            <w:r w:rsidRPr="00D35A61">
              <w:t>)1</w:t>
            </w:r>
            <w:proofErr w:type="gramEnd"/>
            <w:r w:rsidRPr="00D35A61">
              <w:t xml:space="preserve">, radio call sign, length, gross registered tonnage, power of engine expressed in kilowatts/horsepower, types of fishing gear(s) used as well </w:t>
            </w:r>
            <w:proofErr w:type="spellStart"/>
            <w:r w:rsidRPr="00D35A61">
              <w:t>well</w:t>
            </w:r>
            <w:proofErr w:type="spellEnd"/>
            <w:r w:rsidRPr="00D35A61">
              <w:t xml:space="preserve"> as the make, model, unique network identifier (user ID) and equipment identifier (manufacturer’s serial number) of the ALC that vessel will be using to </w:t>
            </w:r>
            <w:proofErr w:type="spellStart"/>
            <w:r w:rsidRPr="00D35A61">
              <w:t>fulfil</w:t>
            </w:r>
            <w:proofErr w:type="spellEnd"/>
            <w:r w:rsidRPr="00D35A61">
              <w:t xml:space="preserve"> its Commission VMS reporting requirements.</w:t>
            </w:r>
          </w:p>
          <w:p w:rsidR="00D35A61" w:rsidRPr="00BD1655" w:rsidRDefault="00D35A61" w:rsidP="00D35A61">
            <w:pPr>
              <w:tabs>
                <w:tab w:val="left" w:pos="1762"/>
              </w:tabs>
              <w:rPr>
                <w:rFonts w:cs="Times New Roman"/>
                <w:bCs/>
              </w:rPr>
            </w:pPr>
            <w:r>
              <w:t xml:space="preserve">Footnote 1: </w:t>
            </w:r>
            <w:r w:rsidRPr="00D35A61">
              <w:t>If, and when, adopted by the Commission</w:t>
            </w:r>
          </w:p>
        </w:tc>
      </w:tr>
    </w:tbl>
    <w:p w:rsidR="00326AFB" w:rsidRDefault="00CA1723">
      <w:r w:rsidRPr="00C41A9A">
        <w:rPr>
          <w:rFonts w:ascii="Times New Roman" w:eastAsia="Times New Roman" w:hAnsi="Times New Roman" w:cs="Times New Roman"/>
          <w:color w:val="000000"/>
          <w:sz w:val="20"/>
          <w:szCs w:val="20"/>
        </w:rPr>
        <w:t>Requirement = submission of all necessary data incl. VTAF for vessels to which the Commission VMS applies</w:t>
      </w:r>
      <w:r w:rsidRPr="00C41A9A">
        <w:rPr>
          <w:rFonts w:ascii="Times New Roman" w:eastAsia="Times New Roman" w:hAnsi="Times New Roman" w:cs="Times New Roman"/>
          <w:color w:val="000000"/>
          <w:sz w:val="20"/>
          <w:szCs w:val="20"/>
        </w:rPr>
        <w:br/>
      </w:r>
    </w:p>
    <w:tbl>
      <w:tblPr>
        <w:tblStyle w:val="TableGrid"/>
        <w:tblW w:w="0" w:type="auto"/>
        <w:tblLayout w:type="fixed"/>
        <w:tblLook w:val="04A0" w:firstRow="1" w:lastRow="0" w:firstColumn="1" w:lastColumn="0" w:noHBand="0" w:noVBand="1"/>
      </w:tblPr>
      <w:tblGrid>
        <w:gridCol w:w="1139"/>
        <w:gridCol w:w="2389"/>
        <w:gridCol w:w="1530"/>
        <w:gridCol w:w="5586"/>
        <w:gridCol w:w="1194"/>
        <w:gridCol w:w="1194"/>
      </w:tblGrid>
      <w:tr w:rsidR="002733C4" w:rsidRPr="00C41A9A" w:rsidTr="009A6130">
        <w:trPr>
          <w:trHeight w:val="510"/>
          <w:tblHeader/>
        </w:trPr>
        <w:tc>
          <w:tcPr>
            <w:tcW w:w="1139" w:type="dxa"/>
            <w:shd w:val="clear" w:color="auto" w:fill="D9D9D9" w:themeFill="background1" w:themeFillShade="D9"/>
            <w:hideMark/>
          </w:tcPr>
          <w:p w:rsidR="002733C4" w:rsidRPr="00C41A9A" w:rsidRDefault="002733C4"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Applicable CCMs</w:t>
            </w:r>
          </w:p>
        </w:tc>
        <w:tc>
          <w:tcPr>
            <w:tcW w:w="2389" w:type="dxa"/>
            <w:shd w:val="clear" w:color="auto" w:fill="D9D9D9" w:themeFill="background1" w:themeFillShade="D9"/>
            <w:hideMark/>
          </w:tcPr>
          <w:p w:rsidR="002733C4" w:rsidRPr="00C41A9A" w:rsidRDefault="002733C4"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2011 Assessment</w:t>
            </w:r>
          </w:p>
        </w:tc>
        <w:tc>
          <w:tcPr>
            <w:tcW w:w="7116" w:type="dxa"/>
            <w:gridSpan w:val="2"/>
            <w:tcBorders>
              <w:bottom w:val="single" w:sz="4" w:space="0" w:color="auto"/>
            </w:tcBorders>
            <w:shd w:val="clear" w:color="auto" w:fill="D9D9D9" w:themeFill="background1" w:themeFillShade="D9"/>
            <w:hideMark/>
          </w:tcPr>
          <w:p w:rsidR="002733C4" w:rsidRPr="002733C4" w:rsidRDefault="002733C4" w:rsidP="00C41A9A">
            <w:pPr>
              <w:rPr>
                <w:rFonts w:ascii="Times New Roman" w:eastAsia="Times New Roman" w:hAnsi="Times New Roman" w:cs="Times New Roman"/>
                <w:b/>
                <w:bCs/>
                <w:sz w:val="20"/>
                <w:szCs w:val="20"/>
              </w:rPr>
            </w:pPr>
            <w:r w:rsidRPr="002733C4">
              <w:rPr>
                <w:rFonts w:ascii="Times New Roman" w:eastAsia="Times New Roman" w:hAnsi="Times New Roman" w:cs="Times New Roman"/>
                <w:b/>
                <w:bCs/>
                <w:sz w:val="20"/>
                <w:szCs w:val="20"/>
              </w:rPr>
              <w:t>2012 Implementation</w:t>
            </w:r>
          </w:p>
        </w:tc>
        <w:tc>
          <w:tcPr>
            <w:tcW w:w="1194" w:type="dxa"/>
            <w:shd w:val="clear" w:color="auto" w:fill="D9D9D9" w:themeFill="background1" w:themeFillShade="D9"/>
          </w:tcPr>
          <w:p w:rsidR="002733C4" w:rsidRPr="002733C4" w:rsidRDefault="002733C4" w:rsidP="00C41A9A">
            <w:pPr>
              <w:rPr>
                <w:rFonts w:ascii="Times New Roman" w:eastAsia="Times New Roman" w:hAnsi="Times New Roman" w:cs="Times New Roman"/>
                <w:b/>
                <w:bCs/>
                <w:sz w:val="20"/>
                <w:szCs w:val="20"/>
              </w:rPr>
            </w:pPr>
            <w:r w:rsidRPr="002733C4">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2733C4" w:rsidRPr="00C41A9A" w:rsidRDefault="002733C4"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TCC Assessment</w:t>
            </w:r>
          </w:p>
        </w:tc>
      </w:tr>
      <w:tr w:rsidR="002733C4" w:rsidRPr="00C41A9A" w:rsidTr="009A6130">
        <w:trPr>
          <w:trHeight w:val="1349"/>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Australia</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 xml:space="preserve">All Commonwealth licensed vessels are required to have a functional VMS unit as approved by Australian Fisheries </w:t>
            </w:r>
            <w:proofErr w:type="spellStart"/>
            <w:r w:rsidRPr="002733C4">
              <w:rPr>
                <w:rFonts w:ascii="Times New Roman" w:eastAsia="Times New Roman" w:hAnsi="Times New Roman" w:cs="Times New Roman"/>
                <w:color w:val="000000"/>
                <w:sz w:val="20"/>
                <w:szCs w:val="20"/>
              </w:rPr>
              <w:t>Manangement</w:t>
            </w:r>
            <w:proofErr w:type="spellEnd"/>
            <w:r w:rsidRPr="002733C4">
              <w:rPr>
                <w:rFonts w:ascii="Times New Roman" w:eastAsia="Times New Roman" w:hAnsi="Times New Roman" w:cs="Times New Roman"/>
                <w:color w:val="000000"/>
                <w:sz w:val="20"/>
                <w:szCs w:val="20"/>
              </w:rPr>
              <w:t xml:space="preserve"> Authority.  Australian vessels </w:t>
            </w:r>
            <w:proofErr w:type="spellStart"/>
            <w:r w:rsidRPr="002733C4">
              <w:rPr>
                <w:rFonts w:ascii="Times New Roman" w:eastAsia="Times New Roman" w:hAnsi="Times New Roman" w:cs="Times New Roman"/>
                <w:color w:val="000000"/>
                <w:sz w:val="20"/>
                <w:szCs w:val="20"/>
              </w:rPr>
              <w:t>authorised</w:t>
            </w:r>
            <w:proofErr w:type="spellEnd"/>
            <w:r w:rsidRPr="002733C4">
              <w:rPr>
                <w:rFonts w:ascii="Times New Roman" w:eastAsia="Times New Roman" w:hAnsi="Times New Roman" w:cs="Times New Roman"/>
                <w:color w:val="000000"/>
                <w:sz w:val="20"/>
                <w:szCs w:val="20"/>
              </w:rPr>
              <w:t xml:space="preserve"> to fish in the WCPFC are required to comply with the conditions stated in their fishing concessions.</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143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Belize</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 xml:space="preserve">This form has been submitted for all fishing vessels registered and authorized to operate within WCPFC. </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107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Canada</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194" w:type="dxa"/>
            <w:hideMark/>
          </w:tcPr>
          <w:p w:rsidR="002733C4" w:rsidRPr="009F15A5" w:rsidRDefault="009F15A5" w:rsidP="00C41A9A">
            <w:pPr>
              <w:rPr>
                <w:rFonts w:ascii="Times New Roman" w:eastAsia="Times New Roman" w:hAnsi="Times New Roman" w:cs="Times New Roman"/>
                <w:color w:val="FF0000"/>
                <w:sz w:val="20"/>
                <w:szCs w:val="20"/>
              </w:rPr>
            </w:pPr>
            <w:proofErr w:type="spellStart"/>
            <w:r w:rsidRPr="009F15A5">
              <w:rPr>
                <w:rFonts w:ascii="Arial" w:hAnsi="Arial" w:cs="Arial"/>
                <w:color w:val="FF0000"/>
                <w:sz w:val="20"/>
                <w:szCs w:val="20"/>
              </w:rPr>
              <w:t>dCMR_AddInfo_CA</w:t>
            </w:r>
            <w:proofErr w:type="spellEnd"/>
          </w:p>
        </w:tc>
      </w:tr>
      <w:tr w:rsidR="002733C4" w:rsidRPr="00C41A9A" w:rsidTr="009A6130">
        <w:trPr>
          <w:trHeight w:val="80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Cook Islands</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98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China</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spacing w:after="240"/>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 xml:space="preserve">VTAF is provided in batches after the adoption of the Measure. And </w:t>
            </w:r>
            <w:proofErr w:type="spellStart"/>
            <w:r w:rsidRPr="002733C4">
              <w:rPr>
                <w:rFonts w:ascii="Times New Roman" w:eastAsia="Times New Roman" w:hAnsi="Times New Roman" w:cs="Times New Roman"/>
                <w:color w:val="000000"/>
                <w:sz w:val="20"/>
                <w:szCs w:val="20"/>
              </w:rPr>
              <w:t>Vtaf</w:t>
            </w:r>
            <w:proofErr w:type="spellEnd"/>
            <w:r w:rsidRPr="002733C4">
              <w:rPr>
                <w:rFonts w:ascii="Times New Roman" w:eastAsia="Times New Roman" w:hAnsi="Times New Roman" w:cs="Times New Roman"/>
                <w:color w:val="000000"/>
                <w:sz w:val="20"/>
                <w:szCs w:val="20"/>
              </w:rPr>
              <w:t xml:space="preserve"> for new vessel(s) to be registered in the WCPFC Positive List is provided to the Secretariat with all other information necessary for the registration.</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80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Ecuador</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377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Fiji</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i/>
                <w:iCs/>
                <w:color w:val="C00000"/>
                <w:sz w:val="20"/>
                <w:szCs w:val="20"/>
              </w:rPr>
            </w:pPr>
            <w:r w:rsidRPr="002733C4">
              <w:rPr>
                <w:rFonts w:ascii="Times New Roman" w:eastAsia="Times New Roman" w:hAnsi="Times New Roman" w:cs="Times New Roman"/>
                <w:i/>
                <w:iCs/>
                <w:sz w:val="20"/>
                <w:szCs w:val="20"/>
              </w:rPr>
              <w:t xml:space="preserve">Fiji does not submit VTAFs for its vessels already on the FFA VMS. However, Fiji does provide VTAF information for its vessels primarily fishing in the </w:t>
            </w:r>
            <w:proofErr w:type="spellStart"/>
            <w:r w:rsidRPr="002733C4">
              <w:rPr>
                <w:rFonts w:ascii="Times New Roman" w:eastAsia="Times New Roman" w:hAnsi="Times New Roman" w:cs="Times New Roman"/>
                <w:i/>
                <w:iCs/>
                <w:sz w:val="20"/>
                <w:szCs w:val="20"/>
              </w:rPr>
              <w:t>highseas</w:t>
            </w:r>
            <w:proofErr w:type="spellEnd"/>
            <w:r w:rsidRPr="002733C4">
              <w:rPr>
                <w:rFonts w:ascii="Times New Roman" w:eastAsia="Times New Roman" w:hAnsi="Times New Roman" w:cs="Times New Roman"/>
                <w:i/>
                <w:iCs/>
                <w:sz w:val="20"/>
                <w:szCs w:val="20"/>
              </w:rPr>
              <w:t xml:space="preserve">. Fiji notes </w:t>
            </w:r>
            <w:proofErr w:type="spellStart"/>
            <w:r w:rsidRPr="002733C4">
              <w:rPr>
                <w:rFonts w:ascii="Times New Roman" w:eastAsia="Times New Roman" w:hAnsi="Times New Roman" w:cs="Times New Roman"/>
                <w:i/>
                <w:iCs/>
                <w:sz w:val="20"/>
                <w:szCs w:val="20"/>
              </w:rPr>
              <w:t>para</w:t>
            </w:r>
            <w:proofErr w:type="spellEnd"/>
            <w:r w:rsidRPr="002733C4">
              <w:rPr>
                <w:rFonts w:ascii="Times New Roman" w:eastAsia="Times New Roman" w:hAnsi="Times New Roman" w:cs="Times New Roman"/>
                <w:i/>
                <w:iCs/>
                <w:sz w:val="20"/>
                <w:szCs w:val="20"/>
              </w:rPr>
              <w:t xml:space="preserve"> 7 point 3 of the Annual Report for the Commission VMS (WCPFC-TCC8-2012/IP02 rev1) that VTAFs are not necessarily a pre-requisite to receiving high seas data for vessels reporting through the FFA VMS. In addition Fiji provides information required as outlined in </w:t>
            </w:r>
            <w:proofErr w:type="spellStart"/>
            <w:r w:rsidRPr="002733C4">
              <w:rPr>
                <w:rFonts w:ascii="Times New Roman" w:eastAsia="Times New Roman" w:hAnsi="Times New Roman" w:cs="Times New Roman"/>
                <w:i/>
                <w:iCs/>
                <w:sz w:val="20"/>
                <w:szCs w:val="20"/>
              </w:rPr>
              <w:t>para</w:t>
            </w:r>
            <w:proofErr w:type="spellEnd"/>
            <w:r w:rsidRPr="002733C4">
              <w:rPr>
                <w:rFonts w:ascii="Times New Roman" w:eastAsia="Times New Roman" w:hAnsi="Times New Roman" w:cs="Times New Roman"/>
                <w:i/>
                <w:iCs/>
                <w:sz w:val="20"/>
                <w:szCs w:val="20"/>
              </w:rPr>
              <w:t xml:space="preserve"> 8 of the SSPs for VMS for all its vessels in the RFV.   According to our records, as at 26 July 2013: Vessels on the WCPFC RFV = 88 vessels. No. of vessels CCM advised fished 2012 = 68 vessels. No. of vessels reporting to WCPFC VMS through FFA VMS in 2012 = 90.  Vessels that were de-listed before 26 July 2012 are as follows: 1) </w:t>
            </w:r>
            <w:proofErr w:type="spellStart"/>
            <w:r w:rsidRPr="002733C4">
              <w:rPr>
                <w:rFonts w:ascii="Times New Roman" w:eastAsia="Times New Roman" w:hAnsi="Times New Roman" w:cs="Times New Roman"/>
                <w:i/>
                <w:iCs/>
                <w:sz w:val="20"/>
                <w:szCs w:val="20"/>
              </w:rPr>
              <w:t>Hangton</w:t>
            </w:r>
            <w:proofErr w:type="spellEnd"/>
            <w:r w:rsidRPr="002733C4">
              <w:rPr>
                <w:rFonts w:ascii="Times New Roman" w:eastAsia="Times New Roman" w:hAnsi="Times New Roman" w:cs="Times New Roman"/>
                <w:i/>
                <w:iCs/>
                <w:sz w:val="20"/>
                <w:szCs w:val="20"/>
              </w:rPr>
              <w:t xml:space="preserve"> 4 2) Captain Van 3) Great Ocean 4) </w:t>
            </w:r>
            <w:proofErr w:type="spellStart"/>
            <w:r w:rsidRPr="002733C4">
              <w:rPr>
                <w:rFonts w:ascii="Times New Roman" w:eastAsia="Times New Roman" w:hAnsi="Times New Roman" w:cs="Times New Roman"/>
                <w:i/>
                <w:iCs/>
                <w:sz w:val="20"/>
                <w:szCs w:val="20"/>
              </w:rPr>
              <w:t>Orchadia</w:t>
            </w:r>
            <w:proofErr w:type="spellEnd"/>
            <w:r w:rsidRPr="002733C4">
              <w:rPr>
                <w:rFonts w:ascii="Times New Roman" w:eastAsia="Times New Roman" w:hAnsi="Times New Roman" w:cs="Times New Roman"/>
                <w:i/>
                <w:iCs/>
                <w:sz w:val="20"/>
                <w:szCs w:val="20"/>
              </w:rPr>
              <w:t xml:space="preserve"> 5) </w:t>
            </w:r>
            <w:proofErr w:type="spellStart"/>
            <w:r w:rsidRPr="002733C4">
              <w:rPr>
                <w:rFonts w:ascii="Times New Roman" w:eastAsia="Times New Roman" w:hAnsi="Times New Roman" w:cs="Times New Roman"/>
                <w:i/>
                <w:iCs/>
                <w:sz w:val="20"/>
                <w:szCs w:val="20"/>
              </w:rPr>
              <w:t>Hoei</w:t>
            </w:r>
            <w:proofErr w:type="spellEnd"/>
            <w:r w:rsidRPr="002733C4">
              <w:rPr>
                <w:rFonts w:ascii="Times New Roman" w:eastAsia="Times New Roman" w:hAnsi="Times New Roman" w:cs="Times New Roman"/>
                <w:i/>
                <w:iCs/>
                <w:sz w:val="20"/>
                <w:szCs w:val="20"/>
              </w:rPr>
              <w:t xml:space="preserve"> Maru 6) Poseidon 7) Rabi 1.  These vessels were de-listed using the direct access given to each CCM for the RFV. Their appearance in the Fish/ Not Fished report provided by the Secretariat raised a number of questions with regards to the monitoring of vessels under the WCPFC VMS. Fiji recommends the provision of detailed confirmation to the CCM of any changes made to the RFV, including vessel names and dates of the changes.</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71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Federated States of Micronesia</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80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Indonesia</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VMS SSPs </w:t>
            </w:r>
            <w:proofErr w:type="spellStart"/>
            <w:r w:rsidRPr="00C41A9A">
              <w:rPr>
                <w:rFonts w:ascii="Times New Roman" w:eastAsia="Times New Roman" w:hAnsi="Times New Roman" w:cs="Times New Roman"/>
                <w:color w:val="000000"/>
                <w:sz w:val="20"/>
                <w:szCs w:val="20"/>
              </w:rPr>
              <w:t>para</w:t>
            </w:r>
            <w:proofErr w:type="spellEnd"/>
            <w:r w:rsidRPr="00C41A9A">
              <w:rPr>
                <w:rFonts w:ascii="Times New Roman" w:eastAsia="Times New Roman" w:hAnsi="Times New Roman" w:cs="Times New Roman"/>
                <w:color w:val="000000"/>
                <w:sz w:val="20"/>
                <w:szCs w:val="20"/>
              </w:rPr>
              <w:t xml:space="preserve"> 8:  CCMs submit all necessary data (VTAF) to the Commission </w:t>
            </w:r>
            <w:r w:rsidRPr="00C41A9A">
              <w:rPr>
                <w:rFonts w:ascii="Times New Roman" w:eastAsia="Times New Roman" w:hAnsi="Times New Roman" w:cs="Times New Roman"/>
                <w:color w:val="000000"/>
                <w:sz w:val="20"/>
                <w:szCs w:val="20"/>
              </w:rPr>
              <w:br/>
              <w:t>• Potential Compliance or</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lastRenderedPageBreak/>
              <w:t>Implementation Issue</w:t>
            </w:r>
            <w:proofErr w:type="gramStart"/>
            <w:r w:rsidRPr="00C41A9A">
              <w:rPr>
                <w:rFonts w:ascii="Times New Roman" w:eastAsia="Times New Roman" w:hAnsi="Times New Roman" w:cs="Times New Roman"/>
                <w:color w:val="000000"/>
                <w:sz w:val="20"/>
                <w:szCs w:val="20"/>
              </w:rPr>
              <w:t>:</w:t>
            </w:r>
            <w:proofErr w:type="gramEnd"/>
            <w:r w:rsidRPr="00C41A9A">
              <w:rPr>
                <w:rFonts w:ascii="Times New Roman" w:eastAsia="Times New Roman" w:hAnsi="Times New Roman" w:cs="Times New Roman"/>
                <w:color w:val="000000"/>
                <w:sz w:val="20"/>
                <w:szCs w:val="20"/>
              </w:rPr>
              <w:br/>
              <w:t>Indonesia needs to provide</w:t>
            </w:r>
            <w:r w:rsidRPr="00C41A9A">
              <w:rPr>
                <w:rFonts w:ascii="Times New Roman" w:eastAsia="Times New Roman" w:hAnsi="Times New Roman" w:cs="Times New Roman"/>
                <w:color w:val="000000"/>
                <w:sz w:val="20"/>
                <w:szCs w:val="20"/>
              </w:rPr>
              <w:br/>
              <w:t>VTAFs for ID vessels fishing</w:t>
            </w:r>
            <w:r w:rsidRPr="00C41A9A">
              <w:rPr>
                <w:rFonts w:ascii="Times New Roman" w:eastAsia="Times New Roman" w:hAnsi="Times New Roman" w:cs="Times New Roman"/>
                <w:color w:val="000000"/>
                <w:sz w:val="20"/>
                <w:szCs w:val="20"/>
              </w:rPr>
              <w:br/>
              <w:t>in the WCPFC CA beyond</w:t>
            </w:r>
            <w:r w:rsidRPr="00C41A9A">
              <w:rPr>
                <w:rFonts w:ascii="Times New Roman" w:eastAsia="Times New Roman" w:hAnsi="Times New Roman" w:cs="Times New Roman"/>
                <w:color w:val="000000"/>
                <w:sz w:val="20"/>
                <w:szCs w:val="20"/>
              </w:rPr>
              <w:br/>
              <w:t>Indonesia’s EEZ.</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sz w:val="20"/>
                <w:szCs w:val="20"/>
              </w:rPr>
              <w:t xml:space="preserve">2007-02 </w:t>
            </w:r>
            <w:proofErr w:type="spellStart"/>
            <w:r w:rsidRPr="00A51E4D">
              <w:rPr>
                <w:rFonts w:ascii="Times New Roman" w:eastAsia="Times New Roman" w:hAnsi="Times New Roman" w:cs="Times New Roman"/>
                <w:i/>
                <w:sz w:val="20"/>
                <w:szCs w:val="20"/>
              </w:rPr>
              <w:t>para</w:t>
            </w:r>
            <w:proofErr w:type="spellEnd"/>
            <w:r w:rsidRPr="00A51E4D">
              <w:rPr>
                <w:rFonts w:ascii="Times New Roman" w:eastAsia="Times New Roman" w:hAnsi="Times New Roman" w:cs="Times New Roman"/>
                <w:i/>
                <w:sz w:val="20"/>
                <w:szCs w:val="20"/>
              </w:rPr>
              <w:t xml:space="preserve"> 9(a): Indonesia already issued Ministerial Regulation No. 10 year 2013 on Fisheries Vessel Monitoring System, in article 13 </w:t>
            </w:r>
            <w:proofErr w:type="spellStart"/>
            <w:r w:rsidRPr="00A51E4D">
              <w:rPr>
                <w:rFonts w:ascii="Times New Roman" w:eastAsia="Times New Roman" w:hAnsi="Times New Roman" w:cs="Times New Roman"/>
                <w:i/>
                <w:sz w:val="20"/>
                <w:szCs w:val="20"/>
              </w:rPr>
              <w:t>eachfishing</w:t>
            </w:r>
            <w:proofErr w:type="spellEnd"/>
            <w:r w:rsidRPr="00A51E4D">
              <w:rPr>
                <w:rFonts w:ascii="Times New Roman" w:eastAsia="Times New Roman" w:hAnsi="Times New Roman" w:cs="Times New Roman"/>
                <w:i/>
                <w:sz w:val="20"/>
                <w:szCs w:val="20"/>
              </w:rPr>
              <w:t xml:space="preserve"> </w:t>
            </w:r>
            <w:proofErr w:type="spellStart"/>
            <w:r w:rsidRPr="00A51E4D">
              <w:rPr>
                <w:rFonts w:ascii="Times New Roman" w:eastAsia="Times New Roman" w:hAnsi="Times New Roman" w:cs="Times New Roman"/>
                <w:i/>
                <w:sz w:val="20"/>
                <w:szCs w:val="20"/>
              </w:rPr>
              <w:t>vesselwhich</w:t>
            </w:r>
            <w:proofErr w:type="spellEnd"/>
            <w:r w:rsidRPr="00A51E4D">
              <w:rPr>
                <w:rFonts w:ascii="Times New Roman" w:eastAsia="Times New Roman" w:hAnsi="Times New Roman" w:cs="Times New Roman"/>
                <w:i/>
                <w:sz w:val="20"/>
                <w:szCs w:val="20"/>
              </w:rPr>
              <w:t xml:space="preserve"> has size &gt;30GT that operates in Indonesia fisheries management areas or high seas shall enable/ </w:t>
            </w:r>
            <w:proofErr w:type="spellStart"/>
            <w:r w:rsidRPr="00A51E4D">
              <w:rPr>
                <w:rFonts w:ascii="Times New Roman" w:eastAsia="Times New Roman" w:hAnsi="Times New Roman" w:cs="Times New Roman"/>
                <w:i/>
                <w:sz w:val="20"/>
                <w:szCs w:val="20"/>
              </w:rPr>
              <w:t>onlinethe</w:t>
            </w:r>
            <w:proofErr w:type="spellEnd"/>
            <w:r w:rsidRPr="00A51E4D">
              <w:rPr>
                <w:rFonts w:ascii="Times New Roman" w:eastAsia="Times New Roman" w:hAnsi="Times New Roman" w:cs="Times New Roman"/>
                <w:i/>
                <w:sz w:val="20"/>
                <w:szCs w:val="20"/>
              </w:rPr>
              <w:t xml:space="preserve"> VMS transmitter.</w:t>
            </w: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NO (not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71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Japan</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44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Kiribati</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98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Saint Kitts And Nevis</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107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Korea (Republic of)</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i/>
                <w:iCs/>
                <w:color w:val="C00000"/>
                <w:sz w:val="20"/>
                <w:szCs w:val="20"/>
              </w:rPr>
            </w:pPr>
            <w:r w:rsidRPr="002733C4">
              <w:rPr>
                <w:rFonts w:ascii="Times New Roman" w:eastAsia="Times New Roman" w:hAnsi="Times New Roman" w:cs="Times New Roman"/>
                <w:i/>
                <w:iCs/>
                <w:sz w:val="20"/>
                <w:szCs w:val="20"/>
              </w:rPr>
              <w:t>Korea submitted the VTAFs for all 168 vessels to the Secretariat. Since we do not understand where these discrepancies are coming from, we will soon crosscheck through separate correspondence with the Secretariat.</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71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Marshall Islands</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 (not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Partially implemented have yet to submit all VTAFs for RMI vessels.</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98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New Caledonia</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98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New Zealand</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107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Panama</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62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Papua New Guinea</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N/A</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PNG flagged vessels do not operate in the high seas areas.</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1718"/>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Philippines</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VMS SSPs </w:t>
            </w:r>
            <w:proofErr w:type="spellStart"/>
            <w:r w:rsidRPr="00C41A9A">
              <w:rPr>
                <w:rFonts w:ascii="Times New Roman" w:eastAsia="Times New Roman" w:hAnsi="Times New Roman" w:cs="Times New Roman"/>
                <w:color w:val="000000"/>
                <w:sz w:val="20"/>
                <w:szCs w:val="20"/>
              </w:rPr>
              <w:t>para</w:t>
            </w:r>
            <w:proofErr w:type="spellEnd"/>
            <w:r w:rsidRPr="00C41A9A">
              <w:rPr>
                <w:rFonts w:ascii="Times New Roman" w:eastAsia="Times New Roman" w:hAnsi="Times New Roman" w:cs="Times New Roman"/>
                <w:color w:val="000000"/>
                <w:sz w:val="20"/>
                <w:szCs w:val="20"/>
              </w:rPr>
              <w:t xml:space="preserve"> 8: CCMs submit all necessary data (VTAF) to the Commission </w:t>
            </w:r>
            <w:r w:rsidRPr="00C41A9A">
              <w:rPr>
                <w:rFonts w:ascii="Times New Roman" w:eastAsia="Times New Roman" w:hAnsi="Times New Roman" w:cs="Times New Roman"/>
                <w:color w:val="000000"/>
                <w:sz w:val="20"/>
                <w:szCs w:val="20"/>
              </w:rPr>
              <w:br/>
              <w:t xml:space="preserve">• Potential compliance or implementation issue and additional information </w:t>
            </w:r>
            <w:proofErr w:type="spellStart"/>
            <w:r w:rsidRPr="00C41A9A">
              <w:rPr>
                <w:rFonts w:ascii="Times New Roman" w:eastAsia="Times New Roman" w:hAnsi="Times New Roman" w:cs="Times New Roman"/>
                <w:color w:val="000000"/>
                <w:sz w:val="20"/>
                <w:szCs w:val="20"/>
              </w:rPr>
              <w:t>isrequired</w:t>
            </w:r>
            <w:proofErr w:type="spellEnd"/>
            <w:r w:rsidRPr="00C41A9A">
              <w:rPr>
                <w:rFonts w:ascii="Times New Roman" w:eastAsia="Times New Roman" w:hAnsi="Times New Roman" w:cs="Times New Roman"/>
                <w:color w:val="000000"/>
                <w:sz w:val="20"/>
                <w:szCs w:val="20"/>
              </w:rPr>
              <w:t xml:space="preserve">. Please clarify that all 184 vessels that fished in 2011 in the Convention </w:t>
            </w:r>
            <w:proofErr w:type="gramStart"/>
            <w:r w:rsidRPr="00C41A9A">
              <w:rPr>
                <w:rFonts w:ascii="Times New Roman" w:eastAsia="Times New Roman" w:hAnsi="Times New Roman" w:cs="Times New Roman"/>
                <w:color w:val="000000"/>
                <w:sz w:val="20"/>
                <w:szCs w:val="20"/>
              </w:rPr>
              <w:t>Area(</w:t>
            </w:r>
            <w:proofErr w:type="gramEnd"/>
            <w:r w:rsidRPr="00C41A9A">
              <w:rPr>
                <w:rFonts w:ascii="Times New Roman" w:eastAsia="Times New Roman" w:hAnsi="Times New Roman" w:cs="Times New Roman"/>
                <w:color w:val="000000"/>
                <w:sz w:val="20"/>
                <w:szCs w:val="20"/>
              </w:rPr>
              <w:t>beyond Philippines national jurisdiction), were complying with WCPFC VMS requirement (Philippine reported 184 vessels fished and 439 vessels did not fish.  WCPFC VMS detected 34 Philippine vessels on the high seas in 2011</w:t>
            </w:r>
            <w:proofErr w:type="gramStart"/>
            <w:r w:rsidRPr="00C41A9A">
              <w:rPr>
                <w:rFonts w:ascii="Times New Roman" w:eastAsia="Times New Roman" w:hAnsi="Times New Roman" w:cs="Times New Roman"/>
                <w:color w:val="000000"/>
                <w:sz w:val="20"/>
                <w:szCs w:val="20"/>
              </w:rPr>
              <w:t>)</w:t>
            </w:r>
            <w:proofErr w:type="gramEnd"/>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lastRenderedPageBreak/>
              <w:br/>
            </w:r>
            <w:r w:rsidRPr="00A51E4D">
              <w:rPr>
                <w:rFonts w:ascii="Times New Roman" w:eastAsia="Times New Roman" w:hAnsi="Times New Roman" w:cs="Times New Roman"/>
                <w:i/>
                <w:sz w:val="20"/>
                <w:szCs w:val="20"/>
              </w:rPr>
              <w:t>Philippines would like to clarify that the 34 Philippine flag vessels detected by the WCPFC VMS in 2011 were mainly transiting in the high seas</w:t>
            </w:r>
            <w:r w:rsidRPr="00C41A9A">
              <w:rPr>
                <w:rFonts w:ascii="Times New Roman" w:eastAsia="Times New Roman" w:hAnsi="Times New Roman" w:cs="Times New Roman"/>
                <w:color w:val="0070C0"/>
                <w:sz w:val="20"/>
                <w:szCs w:val="20"/>
              </w:rPr>
              <w:t>.</w:t>
            </w: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Philippines adopted and implemented FAO 241 and 245. However, this measure is now also under study because of newer technology that is now available.</w:t>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i/>
                <w:iCs/>
                <w:sz w:val="20"/>
                <w:szCs w:val="20"/>
              </w:rPr>
              <w:t>Based on Philippines records/reports these are the number of vessels that have fished/did not fish but we will further verify</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98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El Salvador</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i/>
                <w:iCs/>
                <w:color w:val="C00000"/>
                <w:sz w:val="20"/>
                <w:szCs w:val="20"/>
              </w:rPr>
            </w:pPr>
            <w:r w:rsidRPr="002733C4">
              <w:rPr>
                <w:rFonts w:ascii="Times New Roman" w:eastAsia="Times New Roman" w:hAnsi="Times New Roman" w:cs="Times New Roman"/>
                <w:i/>
                <w:iCs/>
                <w:sz w:val="20"/>
                <w:szCs w:val="20"/>
              </w:rPr>
              <w:t xml:space="preserve">We submit the VTAF of </w:t>
            </w:r>
            <w:proofErr w:type="spellStart"/>
            <w:r w:rsidRPr="002733C4">
              <w:rPr>
                <w:rFonts w:ascii="Times New Roman" w:eastAsia="Times New Roman" w:hAnsi="Times New Roman" w:cs="Times New Roman"/>
                <w:i/>
                <w:iCs/>
                <w:sz w:val="20"/>
                <w:szCs w:val="20"/>
              </w:rPr>
              <w:t>salvadoran’s</w:t>
            </w:r>
            <w:proofErr w:type="spellEnd"/>
            <w:r w:rsidRPr="002733C4">
              <w:rPr>
                <w:rFonts w:ascii="Times New Roman" w:eastAsia="Times New Roman" w:hAnsi="Times New Roman" w:cs="Times New Roman"/>
                <w:i/>
                <w:iCs/>
                <w:sz w:val="20"/>
                <w:szCs w:val="20"/>
              </w:rPr>
              <w:t xml:space="preserve"> purse </w:t>
            </w:r>
            <w:proofErr w:type="gramStart"/>
            <w:r w:rsidRPr="002733C4">
              <w:rPr>
                <w:rFonts w:ascii="Times New Roman" w:eastAsia="Times New Roman" w:hAnsi="Times New Roman" w:cs="Times New Roman"/>
                <w:i/>
                <w:iCs/>
                <w:sz w:val="20"/>
                <w:szCs w:val="20"/>
              </w:rPr>
              <w:t>seiners</w:t>
            </w:r>
            <w:proofErr w:type="gramEnd"/>
            <w:r w:rsidRPr="002733C4">
              <w:rPr>
                <w:rFonts w:ascii="Times New Roman" w:eastAsia="Times New Roman" w:hAnsi="Times New Roman" w:cs="Times New Roman"/>
                <w:i/>
                <w:iCs/>
                <w:sz w:val="20"/>
                <w:szCs w:val="20"/>
              </w:rPr>
              <w:t xml:space="preserve"> vessels related 2012 in ANNEX 7.</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323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Thailand</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N/A</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 xml:space="preserve">AR </w:t>
            </w:r>
            <w:proofErr w:type="spellStart"/>
            <w:r w:rsidRPr="002733C4">
              <w:rPr>
                <w:rFonts w:ascii="Times New Roman" w:eastAsia="Times New Roman" w:hAnsi="Times New Roman" w:cs="Times New Roman"/>
                <w:color w:val="000000"/>
                <w:sz w:val="20"/>
                <w:szCs w:val="20"/>
              </w:rPr>
              <w:t>Pt</w:t>
            </w:r>
            <w:proofErr w:type="spellEnd"/>
            <w:r w:rsidRPr="002733C4">
              <w:rPr>
                <w:rFonts w:ascii="Times New Roman" w:eastAsia="Times New Roman" w:hAnsi="Times New Roman" w:cs="Times New Roman"/>
                <w:color w:val="000000"/>
                <w:sz w:val="20"/>
                <w:szCs w:val="20"/>
              </w:rPr>
              <w:t xml:space="preserve"> 2 advise that there were no fishing operation taken place in the CA</w:t>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i/>
                <w:iCs/>
                <w:sz w:val="20"/>
                <w:szCs w:val="20"/>
              </w:rPr>
              <w:t xml:space="preserve">Thailand reaffirms WCPFC that no Thai fishing vessel including carrier and bunker were operating in the WCPO in 2012. This information was delivered to WCPFC through its submission of Annual Report Part 1. Thailand has no intention not to comply with the measure but late submission of the AR Part 1 is due to its internal problem and delay. Thailand would like to emphasize that the Thai fishing vessels listed in the WCPFC RFV were not activated in 2012. This is </w:t>
            </w:r>
            <w:proofErr w:type="gramStart"/>
            <w:r w:rsidRPr="002733C4">
              <w:rPr>
                <w:rFonts w:ascii="Times New Roman" w:eastAsia="Times New Roman" w:hAnsi="Times New Roman" w:cs="Times New Roman"/>
                <w:i/>
                <w:iCs/>
                <w:sz w:val="20"/>
                <w:szCs w:val="20"/>
              </w:rPr>
              <w:t>align</w:t>
            </w:r>
            <w:proofErr w:type="gramEnd"/>
            <w:r w:rsidRPr="002733C4">
              <w:rPr>
                <w:rFonts w:ascii="Times New Roman" w:eastAsia="Times New Roman" w:hAnsi="Times New Roman" w:cs="Times New Roman"/>
                <w:i/>
                <w:iCs/>
                <w:sz w:val="20"/>
                <w:szCs w:val="20"/>
              </w:rPr>
              <w:t xml:space="preserve"> with the information specified in the FFA VMS in 2012 that we have zero vessel. Regarding the WCPFC RFV, Thailand is of the view that listing of those 6 carriers was undertaken while the participation of Thailand in WCPFC was a non-member. Some carriers were chartered to </w:t>
            </w:r>
            <w:proofErr w:type="spellStart"/>
            <w:proofErr w:type="gramStart"/>
            <w:r w:rsidRPr="002733C4">
              <w:rPr>
                <w:rFonts w:ascii="Times New Roman" w:eastAsia="Times New Roman" w:hAnsi="Times New Roman" w:cs="Times New Roman"/>
                <w:i/>
                <w:iCs/>
                <w:sz w:val="20"/>
                <w:szCs w:val="20"/>
              </w:rPr>
              <w:t>operated</w:t>
            </w:r>
            <w:proofErr w:type="spellEnd"/>
            <w:proofErr w:type="gramEnd"/>
            <w:r w:rsidRPr="002733C4">
              <w:rPr>
                <w:rFonts w:ascii="Times New Roman" w:eastAsia="Times New Roman" w:hAnsi="Times New Roman" w:cs="Times New Roman"/>
                <w:i/>
                <w:iCs/>
                <w:sz w:val="20"/>
                <w:szCs w:val="20"/>
              </w:rPr>
              <w:t xml:space="preserve"> in the WCPO by members of the WCPFC. On top of that, one vessel namely Fortune Reefer was already sold to a WCPFC member.</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53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Tuvalu</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170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Chinese Taipei</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Boat owners / operators are required to submit VTAF before fishing in waters beyond national jurisdiction, and for any change of ALC/MTU on their fishing vessels as per our domestic regulations.</w:t>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color w:val="000000"/>
                <w:sz w:val="20"/>
                <w:szCs w:val="20"/>
              </w:rPr>
              <w:br/>
              <w:t>We have already submitted the 2012 active vessel list to the Secretariat on June 25 2013. Kindly check the attached file and copy of email. Furthermore, all of abovementioned active vessels have provided VTAF.</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98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United States of America</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i/>
                <w:iCs/>
                <w:color w:val="C00000"/>
                <w:sz w:val="20"/>
                <w:szCs w:val="20"/>
              </w:rPr>
            </w:pPr>
            <w:r w:rsidRPr="002733C4">
              <w:rPr>
                <w:rFonts w:ascii="Times New Roman" w:eastAsia="Times New Roman" w:hAnsi="Times New Roman" w:cs="Times New Roman"/>
                <w:i/>
                <w:iCs/>
                <w:sz w:val="20"/>
                <w:szCs w:val="20"/>
              </w:rPr>
              <w:t>In response to a spreadsheet provided by the Secretariat, the US provided updated information on all US vessels on August 5, 2013.</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71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Vietnam</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N/A</w:t>
            </w:r>
          </w:p>
        </w:tc>
        <w:tc>
          <w:tcPr>
            <w:tcW w:w="5586" w:type="dxa"/>
            <w:tcBorders>
              <w:left w:val="nil"/>
            </w:tcBorders>
            <w:hideMark/>
          </w:tcPr>
          <w:p w:rsidR="002733C4" w:rsidRPr="002733C4" w:rsidRDefault="002733C4" w:rsidP="00C41A9A">
            <w:pPr>
              <w:rPr>
                <w:rFonts w:ascii="Times New Roman" w:eastAsia="Times New Roman" w:hAnsi="Times New Roman" w:cs="Times New Roman"/>
                <w:i/>
                <w:iCs/>
                <w:color w:val="C00000"/>
                <w:sz w:val="20"/>
                <w:szCs w:val="20"/>
              </w:rPr>
            </w:pPr>
            <w:r w:rsidRPr="002733C4">
              <w:rPr>
                <w:rFonts w:ascii="Times New Roman" w:eastAsia="Times New Roman" w:hAnsi="Times New Roman" w:cs="Times New Roman"/>
                <w:i/>
                <w:iCs/>
                <w:sz w:val="20"/>
                <w:szCs w:val="20"/>
              </w:rPr>
              <w:t>Fish and did not fish report received on 9 Sept 2013</w:t>
            </w:r>
            <w:r w:rsidRPr="002733C4">
              <w:rPr>
                <w:rFonts w:ascii="Times New Roman" w:eastAsia="Times New Roman" w:hAnsi="Times New Roman" w:cs="Times New Roman"/>
                <w:i/>
                <w:iCs/>
                <w:sz w:val="20"/>
                <w:szCs w:val="20"/>
              </w:rPr>
              <w:br/>
              <w:t>Provided a VTAF for the single bunker on the RFV as at 9 Sept 2013</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539"/>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Vanuatu</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bottom w:val="single" w:sz="4" w:space="0" w:color="auto"/>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bottom w:val="single" w:sz="4" w:space="0" w:color="auto"/>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A pre-requisite of Authorized Permits</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Potential compliance issue</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9A6130">
        <w:trPr>
          <w:trHeight w:val="1790"/>
        </w:trPr>
        <w:tc>
          <w:tcPr>
            <w:tcW w:w="1139"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European Union</w:t>
            </w:r>
          </w:p>
        </w:tc>
        <w:tc>
          <w:tcPr>
            <w:tcW w:w="2389"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153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All VTAF for the EU fleet have been transmitted to the WCPFC Secretariat.</w:t>
            </w:r>
            <w:r w:rsidRPr="002733C4">
              <w:rPr>
                <w:rFonts w:ascii="Times New Roman" w:eastAsia="Times New Roman" w:hAnsi="Times New Roman" w:cs="Times New Roman"/>
                <w:color w:val="000000"/>
                <w:sz w:val="20"/>
                <w:szCs w:val="20"/>
              </w:rPr>
              <w:br/>
              <w:t> </w:t>
            </w:r>
            <w:r w:rsidRPr="002733C4">
              <w:rPr>
                <w:rFonts w:ascii="Times New Roman" w:eastAsia="Times New Roman" w:hAnsi="Times New Roman" w:cs="Times New Roman"/>
                <w:color w:val="000000"/>
                <w:sz w:val="20"/>
                <w:szCs w:val="20"/>
              </w:rPr>
              <w:br/>
              <w:t xml:space="preserve">AR </w:t>
            </w:r>
            <w:proofErr w:type="spellStart"/>
            <w:r w:rsidRPr="002733C4">
              <w:rPr>
                <w:rFonts w:ascii="Times New Roman" w:eastAsia="Times New Roman" w:hAnsi="Times New Roman" w:cs="Times New Roman"/>
                <w:color w:val="000000"/>
                <w:sz w:val="20"/>
                <w:szCs w:val="20"/>
              </w:rPr>
              <w:t>Pt</w:t>
            </w:r>
            <w:proofErr w:type="spellEnd"/>
            <w:r w:rsidRPr="002733C4">
              <w:rPr>
                <w:rFonts w:ascii="Times New Roman" w:eastAsia="Times New Roman" w:hAnsi="Times New Roman" w:cs="Times New Roman"/>
                <w:color w:val="000000"/>
                <w:sz w:val="20"/>
                <w:szCs w:val="20"/>
              </w:rPr>
              <w:t xml:space="preserve"> 1 (2013 p10) In 2012, nine Portuguese tuna </w:t>
            </w:r>
            <w:proofErr w:type="spellStart"/>
            <w:r w:rsidRPr="002733C4">
              <w:rPr>
                <w:rFonts w:ascii="Times New Roman" w:eastAsia="Times New Roman" w:hAnsi="Times New Roman" w:cs="Times New Roman"/>
                <w:color w:val="000000"/>
                <w:sz w:val="20"/>
                <w:szCs w:val="20"/>
              </w:rPr>
              <w:t>longliners</w:t>
            </w:r>
            <w:proofErr w:type="spellEnd"/>
            <w:r w:rsidRPr="002733C4">
              <w:rPr>
                <w:rFonts w:ascii="Times New Roman" w:eastAsia="Times New Roman" w:hAnsi="Times New Roman" w:cs="Times New Roman"/>
                <w:color w:val="000000"/>
                <w:sz w:val="20"/>
                <w:szCs w:val="20"/>
              </w:rPr>
              <w:t xml:space="preserve"> (LLD) have got licenses for the Pacific Ocean, but only the vessel “ARTICO” fished in the WCPFC Convention Area. </w:t>
            </w:r>
            <w:proofErr w:type="gramStart"/>
            <w:r w:rsidRPr="002733C4">
              <w:rPr>
                <w:rFonts w:ascii="Times New Roman" w:eastAsia="Times New Roman" w:hAnsi="Times New Roman" w:cs="Times New Roman"/>
                <w:color w:val="000000"/>
                <w:sz w:val="20"/>
                <w:szCs w:val="20"/>
              </w:rPr>
              <w:t>This vessels</w:t>
            </w:r>
            <w:proofErr w:type="gramEnd"/>
            <w:r w:rsidRPr="002733C4">
              <w:rPr>
                <w:rFonts w:ascii="Times New Roman" w:eastAsia="Times New Roman" w:hAnsi="Times New Roman" w:cs="Times New Roman"/>
                <w:color w:val="000000"/>
                <w:sz w:val="20"/>
                <w:szCs w:val="20"/>
              </w:rPr>
              <w:t xml:space="preserve"> had a special fishing permit conditioning the fishing activity in the WCPFC area to the mandatory installation of ALC equipment and corresponding certification (VTAF).</w:t>
            </w:r>
          </w:p>
        </w:tc>
        <w:tc>
          <w:tcPr>
            <w:tcW w:w="1194"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194" w:type="dxa"/>
            <w:hideMark/>
          </w:tcPr>
          <w:p w:rsidR="002733C4" w:rsidRPr="00C41A9A" w:rsidRDefault="002733C4" w:rsidP="00C41A9A">
            <w:pPr>
              <w:rPr>
                <w:rFonts w:ascii="Times New Roman" w:eastAsia="Times New Roman" w:hAnsi="Times New Roman" w:cs="Times New Roman"/>
                <w:color w:val="000000"/>
                <w:sz w:val="20"/>
                <w:szCs w:val="20"/>
              </w:rPr>
            </w:pPr>
          </w:p>
        </w:tc>
      </w:tr>
    </w:tbl>
    <w:p w:rsidR="0020417A" w:rsidRDefault="0020417A">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326AFB" w:rsidRPr="00BD1655" w:rsidTr="00CA1723">
        <w:trPr>
          <w:trHeight w:val="990"/>
        </w:trPr>
        <w:tc>
          <w:tcPr>
            <w:tcW w:w="1887" w:type="dxa"/>
          </w:tcPr>
          <w:p w:rsidR="00326AFB" w:rsidRDefault="00326AFB" w:rsidP="00C41A9A">
            <w:pPr>
              <w:rPr>
                <w:rFonts w:cs="Times New Roman"/>
                <w:b/>
                <w:bCs/>
                <w:sz w:val="24"/>
                <w:szCs w:val="24"/>
              </w:rPr>
            </w:pPr>
            <w:r w:rsidRPr="00FA75E6">
              <w:rPr>
                <w:rFonts w:cs="Times New Roman"/>
                <w:b/>
                <w:bCs/>
                <w:sz w:val="24"/>
                <w:szCs w:val="24"/>
              </w:rPr>
              <w:lastRenderedPageBreak/>
              <w:t xml:space="preserve">CMM </w:t>
            </w:r>
            <w:r>
              <w:rPr>
                <w:rFonts w:cs="Times New Roman"/>
                <w:b/>
                <w:bCs/>
                <w:sz w:val="24"/>
                <w:szCs w:val="24"/>
              </w:rPr>
              <w:t>11</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09a</w:t>
            </w:r>
          </w:p>
          <w:p w:rsidR="00D35A61" w:rsidRPr="00FA75E6" w:rsidRDefault="00D35A61" w:rsidP="00C41A9A">
            <w:pPr>
              <w:rPr>
                <w:rFonts w:cs="Times New Roman"/>
                <w:b/>
                <w:bCs/>
                <w:sz w:val="24"/>
                <w:szCs w:val="24"/>
              </w:rPr>
            </w:pPr>
            <w:r>
              <w:rPr>
                <w:rFonts w:cs="Times New Roman"/>
                <w:b/>
                <w:bCs/>
                <w:sz w:val="24"/>
                <w:szCs w:val="24"/>
              </w:rPr>
              <w:t>VMS SSPs 7.2.4</w:t>
            </w:r>
          </w:p>
          <w:p w:rsidR="00326AFB" w:rsidRPr="00BD1655" w:rsidRDefault="00326AFB" w:rsidP="00C41A9A">
            <w:pPr>
              <w:rPr>
                <w:rFonts w:cs="Times New Roman"/>
                <w:b/>
                <w:bCs/>
                <w:sz w:val="20"/>
                <w:szCs w:val="20"/>
              </w:rPr>
            </w:pPr>
            <w:r w:rsidRPr="00BD1655">
              <w:rPr>
                <w:rFonts w:cs="Times New Roman"/>
                <w:b/>
                <w:bCs/>
                <w:sz w:val="18"/>
                <w:szCs w:val="18"/>
              </w:rPr>
              <w:t>(iv) Observer and VMS coverage</w:t>
            </w:r>
          </w:p>
        </w:tc>
        <w:tc>
          <w:tcPr>
            <w:tcW w:w="11323" w:type="dxa"/>
          </w:tcPr>
          <w:p w:rsidR="00D35A61" w:rsidRPr="00D35A61" w:rsidRDefault="00D35A61" w:rsidP="00C41A9A">
            <w:pPr>
              <w:tabs>
                <w:tab w:val="left" w:pos="9999"/>
              </w:tabs>
              <w:rPr>
                <w:b/>
              </w:rPr>
            </w:pPr>
            <w:r>
              <w:rPr>
                <w:b/>
                <w:bCs/>
                <w:i/>
                <w:iCs/>
                <w:sz w:val="23"/>
                <w:szCs w:val="23"/>
              </w:rPr>
              <w:t xml:space="preserve">7.2 </w:t>
            </w:r>
            <w:r w:rsidRPr="00D35A61">
              <w:rPr>
                <w:b/>
              </w:rPr>
              <w:t xml:space="preserve">Obligations and roles of CCMs </w:t>
            </w:r>
          </w:p>
          <w:p w:rsidR="00326AFB" w:rsidRPr="00BD1655" w:rsidRDefault="00D35A61" w:rsidP="00C41A9A">
            <w:pPr>
              <w:tabs>
                <w:tab w:val="left" w:pos="9999"/>
              </w:tabs>
              <w:rPr>
                <w:rFonts w:cs="Times New Roman"/>
                <w:bCs/>
              </w:rPr>
            </w:pPr>
            <w:r>
              <w:t xml:space="preserve">4. </w:t>
            </w:r>
            <w:r w:rsidRPr="00D35A61">
              <w:t>To provide to the WCPFC Secretariat a list of all ALC inspections by flag and vessels type, including a summary of the results of each inspection.</w:t>
            </w:r>
          </w:p>
        </w:tc>
      </w:tr>
    </w:tbl>
    <w:p w:rsidR="00326AFB" w:rsidRDefault="00CA1723">
      <w:r w:rsidRPr="00C41A9A">
        <w:rPr>
          <w:rFonts w:ascii="Times New Roman" w:eastAsia="Times New Roman" w:hAnsi="Times New Roman" w:cs="Times New Roman"/>
          <w:color w:val="000000"/>
          <w:sz w:val="20"/>
          <w:szCs w:val="20"/>
        </w:rPr>
        <w:t xml:space="preserve">CCM is to provide Secretariat for previous calendar year a list of all ALC inspections by flag and vessel type, including a summary of the results of each inspection Section 2, </w:t>
      </w:r>
      <w:proofErr w:type="spellStart"/>
      <w:r w:rsidRPr="00C41A9A">
        <w:rPr>
          <w:rFonts w:ascii="Times New Roman" w:eastAsia="Times New Roman" w:hAnsi="Times New Roman" w:cs="Times New Roman"/>
          <w:color w:val="000000"/>
          <w:sz w:val="20"/>
          <w:szCs w:val="20"/>
        </w:rPr>
        <w:t>para</w:t>
      </w:r>
      <w:proofErr w:type="spellEnd"/>
      <w:r w:rsidRPr="00C41A9A">
        <w:rPr>
          <w:rFonts w:ascii="Times New Roman" w:eastAsia="Times New Roman" w:hAnsi="Times New Roman" w:cs="Times New Roman"/>
          <w:color w:val="000000"/>
          <w:sz w:val="20"/>
          <w:szCs w:val="20"/>
        </w:rPr>
        <w:t xml:space="preserve"> 13: is to be provided in Part 2 report </w:t>
      </w:r>
    </w:p>
    <w:tbl>
      <w:tblPr>
        <w:tblStyle w:val="TableGrid"/>
        <w:tblW w:w="0" w:type="auto"/>
        <w:tblLayout w:type="fixed"/>
        <w:tblLook w:val="04A0" w:firstRow="1" w:lastRow="0" w:firstColumn="1" w:lastColumn="0" w:noHBand="0" w:noVBand="1"/>
      </w:tblPr>
      <w:tblGrid>
        <w:gridCol w:w="1257"/>
        <w:gridCol w:w="1731"/>
        <w:gridCol w:w="900"/>
        <w:gridCol w:w="6687"/>
        <w:gridCol w:w="1230"/>
        <w:gridCol w:w="1230"/>
      </w:tblGrid>
      <w:tr w:rsidR="002733C4" w:rsidRPr="00C41A9A" w:rsidTr="00E6506C">
        <w:trPr>
          <w:trHeight w:val="539"/>
          <w:tblHeader/>
        </w:trPr>
        <w:tc>
          <w:tcPr>
            <w:tcW w:w="1257" w:type="dxa"/>
            <w:shd w:val="clear" w:color="auto" w:fill="D9D9D9" w:themeFill="background1" w:themeFillShade="D9"/>
            <w:hideMark/>
          </w:tcPr>
          <w:p w:rsidR="002733C4" w:rsidRPr="00C41A9A" w:rsidRDefault="002733C4"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Applicable CCMs</w:t>
            </w:r>
          </w:p>
        </w:tc>
        <w:tc>
          <w:tcPr>
            <w:tcW w:w="1731" w:type="dxa"/>
            <w:shd w:val="clear" w:color="auto" w:fill="D9D9D9" w:themeFill="background1" w:themeFillShade="D9"/>
            <w:hideMark/>
          </w:tcPr>
          <w:p w:rsidR="002733C4" w:rsidRPr="00C41A9A" w:rsidRDefault="002733C4"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2011 Assessment</w:t>
            </w:r>
          </w:p>
        </w:tc>
        <w:tc>
          <w:tcPr>
            <w:tcW w:w="7587" w:type="dxa"/>
            <w:gridSpan w:val="2"/>
            <w:tcBorders>
              <w:bottom w:val="single" w:sz="4" w:space="0" w:color="auto"/>
            </w:tcBorders>
            <w:shd w:val="clear" w:color="auto" w:fill="D9D9D9" w:themeFill="background1" w:themeFillShade="D9"/>
            <w:hideMark/>
          </w:tcPr>
          <w:p w:rsidR="002733C4" w:rsidRPr="002733C4" w:rsidRDefault="002733C4" w:rsidP="00C41A9A">
            <w:pPr>
              <w:rPr>
                <w:rFonts w:ascii="Times New Roman" w:eastAsia="Times New Roman" w:hAnsi="Times New Roman" w:cs="Times New Roman"/>
                <w:b/>
                <w:bCs/>
                <w:sz w:val="20"/>
                <w:szCs w:val="20"/>
              </w:rPr>
            </w:pPr>
            <w:r w:rsidRPr="002733C4">
              <w:rPr>
                <w:rFonts w:ascii="Times New Roman" w:eastAsia="Times New Roman" w:hAnsi="Times New Roman" w:cs="Times New Roman"/>
                <w:b/>
                <w:bCs/>
                <w:sz w:val="20"/>
                <w:szCs w:val="20"/>
              </w:rPr>
              <w:t>2012 Implementation</w:t>
            </w:r>
          </w:p>
        </w:tc>
        <w:tc>
          <w:tcPr>
            <w:tcW w:w="1230" w:type="dxa"/>
            <w:shd w:val="clear" w:color="auto" w:fill="D9D9D9" w:themeFill="background1" w:themeFillShade="D9"/>
          </w:tcPr>
          <w:p w:rsidR="002733C4" w:rsidRPr="002733C4" w:rsidRDefault="002733C4" w:rsidP="00C41A9A">
            <w:pPr>
              <w:rPr>
                <w:rFonts w:ascii="Times New Roman" w:eastAsia="Times New Roman" w:hAnsi="Times New Roman" w:cs="Times New Roman"/>
                <w:b/>
                <w:bCs/>
                <w:sz w:val="20"/>
                <w:szCs w:val="20"/>
              </w:rPr>
            </w:pPr>
            <w:r w:rsidRPr="002733C4">
              <w:rPr>
                <w:rFonts w:ascii="Times New Roman" w:eastAsia="Times New Roman" w:hAnsi="Times New Roman" w:cs="Times New Roman"/>
                <w:b/>
                <w:bCs/>
                <w:sz w:val="20"/>
                <w:szCs w:val="20"/>
              </w:rPr>
              <w:t>Potential issues</w:t>
            </w:r>
          </w:p>
        </w:tc>
        <w:tc>
          <w:tcPr>
            <w:tcW w:w="1230" w:type="dxa"/>
            <w:shd w:val="clear" w:color="auto" w:fill="D9D9D9" w:themeFill="background1" w:themeFillShade="D9"/>
            <w:hideMark/>
          </w:tcPr>
          <w:p w:rsidR="002733C4" w:rsidRPr="00C41A9A" w:rsidRDefault="002733C4"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TCC Assessment</w:t>
            </w:r>
          </w:p>
        </w:tc>
      </w:tr>
      <w:tr w:rsidR="002733C4" w:rsidRPr="00C41A9A" w:rsidTr="00E6506C">
        <w:trPr>
          <w:trHeight w:val="1440"/>
        </w:trPr>
        <w:tc>
          <w:tcPr>
            <w:tcW w:w="1257"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Australia</w:t>
            </w:r>
          </w:p>
        </w:tc>
        <w:tc>
          <w:tcPr>
            <w:tcW w:w="1731"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90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 xml:space="preserve">Since 1 July 2007 all boats operating in Australia’s Commonwealth fisheries must be fitted with an operational VMS. The Australian Fisheries Management Authority (AFMA) undertakes routine monitoring of the operational status of all VMS in Commonwealth fisheries. In the event that a VMS stops reporting, AFMA contacts the boats master and either instructs them to manually report their position for the duration of the trip or in some cases orders the vessel to return to port immediately. Once a boat returns to port, AFMA requires that the VMS be operational before the boat is allowed to return to sea. AFMA manages VMS compliance through a targeted risk treatment process. </w:t>
            </w:r>
            <w:r w:rsidRPr="002733C4">
              <w:rPr>
                <w:rFonts w:ascii="Times New Roman" w:eastAsia="Times New Roman" w:hAnsi="Times New Roman" w:cs="Times New Roman"/>
                <w:color w:val="000000"/>
                <w:sz w:val="20"/>
                <w:szCs w:val="20"/>
              </w:rPr>
              <w:br/>
              <w:t> </w:t>
            </w:r>
            <w:r w:rsidRPr="002733C4">
              <w:rPr>
                <w:rFonts w:ascii="Times New Roman" w:eastAsia="Times New Roman" w:hAnsi="Times New Roman" w:cs="Times New Roman"/>
                <w:color w:val="000000"/>
                <w:sz w:val="20"/>
                <w:szCs w:val="20"/>
              </w:rPr>
              <w:br/>
              <w:t>During 2012 three concession holders were investigated and contacted regarding VMS units failing to report at all times. No further action has been required in these investigations.</w:t>
            </w:r>
            <w:r w:rsidRPr="002733C4">
              <w:rPr>
                <w:rFonts w:ascii="Times New Roman" w:eastAsia="Times New Roman" w:hAnsi="Times New Roman" w:cs="Times New Roman"/>
                <w:color w:val="000000"/>
                <w:sz w:val="20"/>
                <w:szCs w:val="20"/>
              </w:rPr>
              <w:br/>
              <w:t> </w:t>
            </w:r>
            <w:r w:rsidRPr="002733C4">
              <w:rPr>
                <w:rFonts w:ascii="Times New Roman" w:eastAsia="Times New Roman" w:hAnsi="Times New Roman" w:cs="Times New Roman"/>
                <w:color w:val="000000"/>
                <w:sz w:val="20"/>
                <w:szCs w:val="20"/>
              </w:rPr>
              <w:br/>
              <w:t>In addition Australian Fisheries Officers conduct physical checks on VMS units during all vessel inspections, including evaluating evidence of tampering. In 2012 fifty-four inspections of Eastern Tuna and Billfish Fishery vessels were conducted, with no VMS breaches reported.</w:t>
            </w:r>
          </w:p>
        </w:tc>
        <w:tc>
          <w:tcPr>
            <w:tcW w:w="1230"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2733C4" w:rsidRPr="00C41A9A" w:rsidRDefault="002733C4" w:rsidP="00C41A9A">
            <w:pPr>
              <w:rPr>
                <w:rFonts w:ascii="Times New Roman" w:eastAsia="Times New Roman" w:hAnsi="Times New Roman" w:cs="Times New Roman"/>
                <w:color w:val="000000"/>
                <w:sz w:val="20"/>
                <w:szCs w:val="20"/>
              </w:rPr>
            </w:pPr>
          </w:p>
        </w:tc>
      </w:tr>
      <w:tr w:rsidR="002733C4" w:rsidRPr="00C41A9A" w:rsidTr="00E6506C">
        <w:trPr>
          <w:trHeight w:val="1440"/>
        </w:trPr>
        <w:tc>
          <w:tcPr>
            <w:tcW w:w="1257" w:type="dxa"/>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Belize</w:t>
            </w:r>
          </w:p>
        </w:tc>
        <w:tc>
          <w:tcPr>
            <w:tcW w:w="1731" w:type="dxa"/>
            <w:hideMark/>
          </w:tcPr>
          <w:p w:rsidR="002733C4" w:rsidRPr="00C41A9A" w:rsidRDefault="002733C4" w:rsidP="00C41A9A">
            <w:pPr>
              <w:rPr>
                <w:rFonts w:ascii="Times New Roman" w:eastAsia="Times New Roman" w:hAnsi="Times New Roman" w:cs="Times New Roman"/>
                <w:color w:val="000000"/>
                <w:sz w:val="20"/>
                <w:szCs w:val="20"/>
              </w:rPr>
            </w:pPr>
          </w:p>
        </w:tc>
        <w:tc>
          <w:tcPr>
            <w:tcW w:w="900" w:type="dxa"/>
            <w:tcBorders>
              <w:right w:val="nil"/>
            </w:tcBorders>
            <w:hideMark/>
          </w:tcPr>
          <w:p w:rsidR="002733C4" w:rsidRPr="00C41A9A" w:rsidRDefault="002733C4"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2733C4" w:rsidRPr="002733C4" w:rsidRDefault="002733C4"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Belize is currently in the process of implementing an upgraded monitoring system. The information on the new units will be provided to the Commission upon the implementation of the new system.   </w:t>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i/>
                <w:iCs/>
                <w:sz w:val="20"/>
                <w:szCs w:val="20"/>
              </w:rPr>
              <w:t>Belize did not carry out any MTU audit and inspections during 2012. However, Belize wishes to inform the Commission that their fleet will be required to attain a new monitoring unit specially manufactured by our service provider Polestar Global Space Applications Ltd. later this year due to an upcoming system upgrade. Information on the new units will be sent to the Commission once available by our service provider so that this information may be integrated into their monitoring system.  </w:t>
            </w:r>
          </w:p>
        </w:tc>
        <w:tc>
          <w:tcPr>
            <w:tcW w:w="1230" w:type="dxa"/>
          </w:tcPr>
          <w:p w:rsidR="002733C4" w:rsidRPr="002733C4" w:rsidRDefault="002733C4"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2733C4" w:rsidRPr="00C41A9A" w:rsidRDefault="002733C4" w:rsidP="00C41A9A">
            <w:pPr>
              <w:rPr>
                <w:rFonts w:ascii="Times New Roman" w:eastAsia="Times New Roman" w:hAnsi="Times New Roman" w:cs="Times New Roman"/>
                <w:color w:val="000000"/>
                <w:sz w:val="20"/>
                <w:szCs w:val="20"/>
              </w:rPr>
            </w:pPr>
          </w:p>
        </w:tc>
      </w:tr>
      <w:tr w:rsidR="009F15A5" w:rsidRPr="00C41A9A" w:rsidTr="00E6506C">
        <w:trPr>
          <w:trHeight w:val="1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Canada</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Canada does not conduct audit inspections of the VMS units for vessels fishing in the WCPFC convention area. However, Canada ensures that all vessels fishing in the WCPO are on the WCPFC list of registered vessels, and have submitted the WCPFC Vessel Tracking Agreement Form. Canada also ensures that the VMS systems for vessels fishing in the WCPO are operational and we conduct monitoring operations internally to ensure compliance with the international and domestic VMS requirements.</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9F15A5" w:rsidRDefault="009F15A5" w:rsidP="00F14BB5">
            <w:pPr>
              <w:rPr>
                <w:rFonts w:ascii="Times New Roman" w:eastAsia="Times New Roman" w:hAnsi="Times New Roman" w:cs="Times New Roman"/>
                <w:color w:val="FF0000"/>
                <w:sz w:val="20"/>
                <w:szCs w:val="20"/>
              </w:rPr>
            </w:pPr>
            <w:proofErr w:type="spellStart"/>
            <w:r w:rsidRPr="009F15A5">
              <w:rPr>
                <w:rFonts w:ascii="Arial" w:hAnsi="Arial" w:cs="Arial"/>
                <w:color w:val="FF0000"/>
                <w:sz w:val="20"/>
                <w:szCs w:val="20"/>
              </w:rPr>
              <w:t>dCMR_AddInfo_CA</w:t>
            </w:r>
            <w:proofErr w:type="spellEnd"/>
          </w:p>
        </w:tc>
      </w:tr>
      <w:tr w:rsidR="009F15A5" w:rsidRPr="00C41A9A" w:rsidTr="00E6506C">
        <w:trPr>
          <w:trHeight w:val="71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Cook Islands</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 xml:space="preserve">No qualified VMS auditors currently present in Cook Islands, however regular MTU audit inspections are done by FFA </w:t>
            </w:r>
            <w:proofErr w:type="spellStart"/>
            <w:r w:rsidRPr="002733C4">
              <w:rPr>
                <w:rFonts w:ascii="Times New Roman" w:eastAsia="Times New Roman" w:hAnsi="Times New Roman" w:cs="Times New Roman"/>
                <w:color w:val="000000"/>
                <w:sz w:val="20"/>
                <w:szCs w:val="20"/>
              </w:rPr>
              <w:t>authorised</w:t>
            </w:r>
            <w:proofErr w:type="spellEnd"/>
            <w:r w:rsidRPr="002733C4">
              <w:rPr>
                <w:rFonts w:ascii="Times New Roman" w:eastAsia="Times New Roman" w:hAnsi="Times New Roman" w:cs="Times New Roman"/>
                <w:color w:val="000000"/>
                <w:sz w:val="20"/>
                <w:szCs w:val="20"/>
              </w:rPr>
              <w:t xml:space="preserve"> agents on behalf of member countries including Cook Islands.</w:t>
            </w:r>
            <w:r w:rsidRPr="002733C4">
              <w:rPr>
                <w:rFonts w:ascii="Times New Roman" w:eastAsia="Times New Roman" w:hAnsi="Times New Roman" w:cs="Times New Roman"/>
                <w:color w:val="000000"/>
                <w:sz w:val="20"/>
                <w:szCs w:val="20"/>
              </w:rPr>
              <w:br/>
              <w:t> </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B059D5" w:rsidP="00C41A9A">
            <w:pPr>
              <w:rPr>
                <w:rFonts w:ascii="Times New Roman" w:eastAsia="Times New Roman" w:hAnsi="Times New Roman" w:cs="Times New Roman"/>
                <w:color w:val="000000"/>
                <w:sz w:val="20"/>
                <w:szCs w:val="20"/>
              </w:rPr>
            </w:pPr>
            <w:r w:rsidRPr="009F15A5">
              <w:rPr>
                <w:rFonts w:ascii="Arial" w:hAnsi="Arial" w:cs="Arial"/>
                <w:color w:val="FF0000"/>
                <w:sz w:val="20"/>
                <w:szCs w:val="20"/>
              </w:rPr>
              <w:t>dCMR_AddInfo_</w:t>
            </w:r>
            <w:r>
              <w:rPr>
                <w:rFonts w:ascii="Arial" w:hAnsi="Arial" w:cs="Arial"/>
                <w:color w:val="FF0000"/>
                <w:sz w:val="20"/>
                <w:szCs w:val="20"/>
              </w:rPr>
              <w:t>CK</w:t>
            </w:r>
            <w:bookmarkStart w:id="0" w:name="_GoBack"/>
            <w:bookmarkEnd w:id="0"/>
          </w:p>
        </w:tc>
      </w:tr>
      <w:tr w:rsidR="009F15A5" w:rsidRPr="00C41A9A" w:rsidTr="00E6506C">
        <w:trPr>
          <w:trHeight w:val="1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China</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VMS SSPs 7.2.2 Conduct and report results of MTU/ALC inspections </w:t>
            </w:r>
            <w:r w:rsidRPr="00C41A9A">
              <w:rPr>
                <w:rFonts w:ascii="Times New Roman" w:eastAsia="Times New Roman" w:hAnsi="Times New Roman" w:cs="Times New Roman"/>
                <w:color w:val="000000"/>
                <w:sz w:val="20"/>
                <w:szCs w:val="20"/>
              </w:rPr>
              <w:br/>
              <w:t>Potential compliance or implementation issue</w:t>
            </w:r>
            <w:r w:rsidRPr="00C41A9A">
              <w:rPr>
                <w:rFonts w:ascii="Times New Roman" w:eastAsia="Times New Roman" w:hAnsi="Times New Roman" w:cs="Times New Roman"/>
                <w:color w:val="000000"/>
                <w:sz w:val="20"/>
                <w:szCs w:val="20"/>
              </w:rPr>
              <w:br/>
              <w:t>• China confirms they will report result of inspection in future.</w:t>
            </w: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494"/>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Ecuador</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89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Fiji</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 xml:space="preserve">To be clarified - as discussed in the MCSWG in Honiara, </w:t>
            </w:r>
            <w:proofErr w:type="spellStart"/>
            <w:r w:rsidRPr="002733C4">
              <w:rPr>
                <w:rFonts w:ascii="Times New Roman" w:eastAsia="Times New Roman" w:hAnsi="Times New Roman" w:cs="Times New Roman"/>
                <w:color w:val="000000"/>
                <w:sz w:val="20"/>
                <w:szCs w:val="20"/>
              </w:rPr>
              <w:t>Solomons</w:t>
            </w:r>
            <w:proofErr w:type="spellEnd"/>
            <w:r w:rsidRPr="002733C4">
              <w:rPr>
                <w:rFonts w:ascii="Times New Roman" w:eastAsia="Times New Roman" w:hAnsi="Times New Roman" w:cs="Times New Roman"/>
                <w:color w:val="000000"/>
                <w:sz w:val="20"/>
                <w:szCs w:val="20"/>
              </w:rPr>
              <w:t xml:space="preserve"> in March, 2013.</w:t>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i/>
                <w:iCs/>
                <w:sz w:val="20"/>
                <w:szCs w:val="20"/>
              </w:rPr>
              <w:t xml:space="preserve">Fiji has continued to seek assistance through FFA for the training of its officers in carrying out MTU audits as highlighted in paragraph 40 of the 16th MCSWG record of meeting (see attached). Currently, Fiji relies heavily on the </w:t>
            </w:r>
            <w:proofErr w:type="spellStart"/>
            <w:r w:rsidRPr="002733C4">
              <w:rPr>
                <w:rFonts w:ascii="Times New Roman" w:eastAsia="Times New Roman" w:hAnsi="Times New Roman" w:cs="Times New Roman"/>
                <w:i/>
                <w:iCs/>
                <w:sz w:val="20"/>
                <w:szCs w:val="20"/>
              </w:rPr>
              <w:t>authorised</w:t>
            </w:r>
            <w:proofErr w:type="spellEnd"/>
            <w:r w:rsidRPr="002733C4">
              <w:rPr>
                <w:rFonts w:ascii="Times New Roman" w:eastAsia="Times New Roman" w:hAnsi="Times New Roman" w:cs="Times New Roman"/>
                <w:i/>
                <w:iCs/>
                <w:sz w:val="20"/>
                <w:szCs w:val="20"/>
              </w:rPr>
              <w:t xml:space="preserve"> MTU installers (private companies) who carry out annual inspections and auditing of MTUs before renewals with FFA. Since it is mandatory, </w:t>
            </w:r>
            <w:proofErr w:type="gramStart"/>
            <w:r w:rsidRPr="002733C4">
              <w:rPr>
                <w:rFonts w:ascii="Times New Roman" w:eastAsia="Times New Roman" w:hAnsi="Times New Roman" w:cs="Times New Roman"/>
                <w:i/>
                <w:iCs/>
                <w:sz w:val="20"/>
                <w:szCs w:val="20"/>
              </w:rPr>
              <w:t xml:space="preserve">these private companies are colluding by charging </w:t>
            </w:r>
            <w:proofErr w:type="spellStart"/>
            <w:r w:rsidRPr="002733C4">
              <w:rPr>
                <w:rFonts w:ascii="Times New Roman" w:eastAsia="Times New Roman" w:hAnsi="Times New Roman" w:cs="Times New Roman"/>
                <w:i/>
                <w:iCs/>
                <w:sz w:val="20"/>
                <w:szCs w:val="20"/>
              </w:rPr>
              <w:t>exhorbitant</w:t>
            </w:r>
            <w:proofErr w:type="spellEnd"/>
            <w:r w:rsidRPr="002733C4">
              <w:rPr>
                <w:rFonts w:ascii="Times New Roman" w:eastAsia="Times New Roman" w:hAnsi="Times New Roman" w:cs="Times New Roman"/>
                <w:i/>
                <w:iCs/>
                <w:sz w:val="20"/>
                <w:szCs w:val="20"/>
              </w:rPr>
              <w:t xml:space="preserve"> fees and further </w:t>
            </w:r>
            <w:r w:rsidRPr="002733C4">
              <w:rPr>
                <w:rFonts w:ascii="Times New Roman" w:eastAsia="Times New Roman" w:hAnsi="Times New Roman" w:cs="Times New Roman"/>
                <w:i/>
                <w:iCs/>
                <w:sz w:val="20"/>
                <w:szCs w:val="20"/>
              </w:rPr>
              <w:lastRenderedPageBreak/>
              <w:t>burdens</w:t>
            </w:r>
            <w:proofErr w:type="gramEnd"/>
            <w:r w:rsidRPr="002733C4">
              <w:rPr>
                <w:rFonts w:ascii="Times New Roman" w:eastAsia="Times New Roman" w:hAnsi="Times New Roman" w:cs="Times New Roman"/>
                <w:i/>
                <w:iCs/>
                <w:sz w:val="20"/>
                <w:szCs w:val="20"/>
              </w:rPr>
              <w:t xml:space="preserve"> our developing domestic fleet.  In this regard, Fiji prefers to have its own officers to carry out this duty but they will need the appropriate training and the accreditation to avoid any liability or lawsuits.    Fiji seeks assistance from CCMs in training our officers as past requests since 2011 have not come to fruition.</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lastRenderedPageBreak/>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773"/>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Federated States of Micronesia</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No ALC Audit conducted by an FFA Authorized Technician in year 2012</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Indonesia</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35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Japan</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1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Kiribati</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VMS SSPs </w:t>
            </w:r>
            <w:proofErr w:type="spellStart"/>
            <w:r w:rsidRPr="00C41A9A">
              <w:rPr>
                <w:rFonts w:ascii="Times New Roman" w:eastAsia="Times New Roman" w:hAnsi="Times New Roman" w:cs="Times New Roman"/>
                <w:color w:val="000000"/>
                <w:sz w:val="20"/>
                <w:szCs w:val="20"/>
              </w:rPr>
              <w:t>para</w:t>
            </w:r>
            <w:proofErr w:type="spellEnd"/>
            <w:r w:rsidRPr="00C41A9A">
              <w:rPr>
                <w:rFonts w:ascii="Times New Roman" w:eastAsia="Times New Roman" w:hAnsi="Times New Roman" w:cs="Times New Roman"/>
                <w:color w:val="000000"/>
                <w:sz w:val="20"/>
                <w:szCs w:val="20"/>
              </w:rPr>
              <w:t xml:space="preserve"> 9, 11, 13, 7.2.2, 7.2.4: Conduct VMS MTU audit</w:t>
            </w:r>
            <w:r w:rsidRPr="00C41A9A">
              <w:rPr>
                <w:rFonts w:ascii="Times New Roman" w:eastAsia="Times New Roman" w:hAnsi="Times New Roman" w:cs="Times New Roman"/>
                <w:color w:val="000000"/>
                <w:sz w:val="20"/>
                <w:szCs w:val="20"/>
              </w:rPr>
              <w:br/>
              <w:t xml:space="preserve">• Seeking </w:t>
            </w:r>
            <w:proofErr w:type="spellStart"/>
            <w:r w:rsidRPr="00C41A9A">
              <w:rPr>
                <w:rFonts w:ascii="Times New Roman" w:eastAsia="Times New Roman" w:hAnsi="Times New Roman" w:cs="Times New Roman"/>
                <w:color w:val="000000"/>
                <w:sz w:val="20"/>
                <w:szCs w:val="20"/>
              </w:rPr>
              <w:t>advise</w:t>
            </w:r>
            <w:proofErr w:type="spellEnd"/>
            <w:r w:rsidRPr="00C41A9A">
              <w:rPr>
                <w:rFonts w:ascii="Times New Roman" w:eastAsia="Times New Roman" w:hAnsi="Times New Roman" w:cs="Times New Roman"/>
                <w:color w:val="000000"/>
                <w:sz w:val="20"/>
                <w:szCs w:val="20"/>
              </w:rPr>
              <w:t xml:space="preserve"> and assistance from the Secretariat on undertaking the audit.</w:t>
            </w: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494"/>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Saint Kitts And Nevis</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1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Korea (Republic of)</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A51E4D" w:rsidRDefault="009F15A5" w:rsidP="00C41A9A">
            <w:pPr>
              <w:rPr>
                <w:rFonts w:ascii="Times New Roman" w:eastAsia="Times New Roman" w:hAnsi="Times New Roman" w:cs="Times New Roman"/>
                <w:sz w:val="20"/>
                <w:szCs w:val="20"/>
              </w:rPr>
            </w:pPr>
            <w:r w:rsidRPr="00A51E4D">
              <w:rPr>
                <w:rFonts w:ascii="Times New Roman" w:eastAsia="Times New Roman" w:hAnsi="Times New Roman" w:cs="Times New Roman"/>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sz w:val="20"/>
                <w:szCs w:val="20"/>
              </w:rPr>
            </w:pPr>
            <w:r w:rsidRPr="002733C4">
              <w:rPr>
                <w:rFonts w:ascii="Times New Roman" w:eastAsia="Times New Roman" w:hAnsi="Times New Roman" w:cs="Times New Roman"/>
                <w:sz w:val="20"/>
                <w:szCs w:val="20"/>
              </w:rPr>
              <w:t>Korean-flagged vessels return to mother ports once or twice in every other year for repairs. During these calls, their MTU/ALCs are audited by authorized inspectors.</w:t>
            </w:r>
            <w:r w:rsidRPr="002733C4">
              <w:rPr>
                <w:rFonts w:ascii="Times New Roman" w:eastAsia="Times New Roman" w:hAnsi="Times New Roman" w:cs="Times New Roman"/>
                <w:sz w:val="20"/>
                <w:szCs w:val="20"/>
              </w:rPr>
              <w:br/>
            </w:r>
            <w:r w:rsidRPr="002733C4">
              <w:rPr>
                <w:rFonts w:ascii="Times New Roman" w:eastAsia="Times New Roman" w:hAnsi="Times New Roman" w:cs="Times New Roman"/>
                <w:sz w:val="20"/>
                <w:szCs w:val="20"/>
              </w:rPr>
              <w:br/>
            </w:r>
            <w:r w:rsidRPr="002733C4">
              <w:rPr>
                <w:rFonts w:ascii="Times New Roman" w:eastAsia="Times New Roman" w:hAnsi="Times New Roman" w:cs="Times New Roman"/>
                <w:i/>
                <w:iCs/>
                <w:sz w:val="20"/>
                <w:szCs w:val="20"/>
              </w:rPr>
              <w:t xml:space="preserve">For FFA VMS, MTU audits took place for all the </w:t>
            </w:r>
            <w:proofErr w:type="spellStart"/>
            <w:r w:rsidRPr="002733C4">
              <w:rPr>
                <w:rFonts w:ascii="Times New Roman" w:eastAsia="Times New Roman" w:hAnsi="Times New Roman" w:cs="Times New Roman"/>
                <w:i/>
                <w:iCs/>
                <w:sz w:val="20"/>
                <w:szCs w:val="20"/>
              </w:rPr>
              <w:t>relevent</w:t>
            </w:r>
            <w:proofErr w:type="spellEnd"/>
            <w:r w:rsidRPr="002733C4">
              <w:rPr>
                <w:rFonts w:ascii="Times New Roman" w:eastAsia="Times New Roman" w:hAnsi="Times New Roman" w:cs="Times New Roman"/>
                <w:i/>
                <w:iCs/>
                <w:sz w:val="20"/>
                <w:szCs w:val="20"/>
              </w:rPr>
              <w:t xml:space="preserve"> vessels. The frequency of the audit is different from vessels to vessels but the government requires the frequency of every two years as a minimum requirement.</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53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Marshall Islands</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1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New Caledonia</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Domestic VMS to check for MTU regular activity</w:t>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color w:val="000000"/>
                <w:sz w:val="20"/>
                <w:szCs w:val="20"/>
              </w:rPr>
              <w:br/>
            </w:r>
            <w:proofErr w:type="gramStart"/>
            <w:r w:rsidRPr="002733C4">
              <w:rPr>
                <w:rFonts w:ascii="Times New Roman" w:eastAsia="Times New Roman" w:hAnsi="Times New Roman" w:cs="Times New Roman"/>
                <w:i/>
                <w:iCs/>
                <w:sz w:val="20"/>
                <w:szCs w:val="20"/>
              </w:rPr>
              <w:t>Every communication equipment</w:t>
            </w:r>
            <w:proofErr w:type="gramEnd"/>
            <w:r w:rsidRPr="002733C4">
              <w:rPr>
                <w:rFonts w:ascii="Times New Roman" w:eastAsia="Times New Roman" w:hAnsi="Times New Roman" w:cs="Times New Roman"/>
                <w:i/>
                <w:iCs/>
                <w:sz w:val="20"/>
                <w:szCs w:val="20"/>
              </w:rPr>
              <w:t> on a fishing vessel in New Caledonia must be checked at least once a year as a condition of the vessel permit validity.</w:t>
            </w:r>
            <w:r w:rsidRPr="002733C4">
              <w:rPr>
                <w:rFonts w:ascii="Times New Roman" w:eastAsia="Times New Roman" w:hAnsi="Times New Roman" w:cs="Times New Roman"/>
                <w:i/>
                <w:iCs/>
                <w:sz w:val="20"/>
                <w:szCs w:val="20"/>
              </w:rPr>
              <w:br/>
              <w:t xml:space="preserve">The updated table of VTAFs in the attached file (sheet 2) provides a column with the month when the equipment </w:t>
            </w:r>
            <w:proofErr w:type="spellStart"/>
            <w:r w:rsidRPr="002733C4">
              <w:rPr>
                <w:rFonts w:ascii="Times New Roman" w:eastAsia="Times New Roman" w:hAnsi="Times New Roman" w:cs="Times New Roman"/>
                <w:i/>
                <w:iCs/>
                <w:sz w:val="20"/>
                <w:szCs w:val="20"/>
              </w:rPr>
              <w:t>functionning</w:t>
            </w:r>
            <w:proofErr w:type="spellEnd"/>
            <w:r w:rsidRPr="002733C4">
              <w:rPr>
                <w:rFonts w:ascii="Times New Roman" w:eastAsia="Times New Roman" w:hAnsi="Times New Roman" w:cs="Times New Roman"/>
                <w:i/>
                <w:iCs/>
                <w:sz w:val="20"/>
                <w:szCs w:val="20"/>
              </w:rPr>
              <w:t xml:space="preserve"> was checked in 201</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611"/>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New Zealand</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New Zealand has undertaken an audit of the vessels which report to the WCPFC VMS as per the VMS SSPs which requires a representative sample of ALCs to be inspected</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71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Panama</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ARAP receive the technical certification from the authorized provider with a declaration of the technical details of the MTU's.    It is responsibility of the provider the installation and certification of the equipment by law.</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53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Papua New Guinea</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 xml:space="preserve">David </w:t>
            </w:r>
            <w:proofErr w:type="spellStart"/>
            <w:r w:rsidRPr="002733C4">
              <w:rPr>
                <w:rFonts w:ascii="Times New Roman" w:eastAsia="Times New Roman" w:hAnsi="Times New Roman" w:cs="Times New Roman"/>
                <w:color w:val="000000"/>
                <w:sz w:val="20"/>
                <w:szCs w:val="20"/>
              </w:rPr>
              <w:t>Karis</w:t>
            </w:r>
            <w:proofErr w:type="spellEnd"/>
            <w:r w:rsidRPr="002733C4">
              <w:rPr>
                <w:rFonts w:ascii="Times New Roman" w:eastAsia="Times New Roman" w:hAnsi="Times New Roman" w:cs="Times New Roman"/>
                <w:color w:val="000000"/>
                <w:sz w:val="20"/>
                <w:szCs w:val="20"/>
              </w:rPr>
              <w:t xml:space="preserve"> to advise on MTU inspection</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53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Philippines</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i/>
                <w:iCs/>
                <w:color w:val="C00000"/>
                <w:sz w:val="20"/>
                <w:szCs w:val="20"/>
              </w:rPr>
            </w:pPr>
            <w:r w:rsidRPr="002733C4">
              <w:rPr>
                <w:rFonts w:ascii="Times New Roman" w:eastAsia="Times New Roman" w:hAnsi="Times New Roman" w:cs="Times New Roman"/>
                <w:i/>
                <w:iCs/>
                <w:sz w:val="20"/>
                <w:szCs w:val="20"/>
              </w:rPr>
              <w:t>Philippines will provide details of MTU inspections conducted please refer to the attach file.</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53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El Salvador</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i/>
                <w:iCs/>
                <w:color w:val="C00000"/>
                <w:sz w:val="20"/>
                <w:szCs w:val="20"/>
              </w:rPr>
            </w:pPr>
            <w:r w:rsidRPr="002733C4">
              <w:rPr>
                <w:rFonts w:ascii="Times New Roman" w:eastAsia="Times New Roman" w:hAnsi="Times New Roman" w:cs="Times New Roman"/>
                <w:i/>
                <w:iCs/>
                <w:sz w:val="20"/>
                <w:szCs w:val="20"/>
              </w:rPr>
              <w:t>Kindly El Salvador apologize for delay of remission on MTU’s inspections conducted in 2012, we annex the report in the ANNEX 8.</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1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Thailand</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No fishing operation in the Convention Area.</w:t>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i/>
                <w:iCs/>
                <w:sz w:val="20"/>
                <w:szCs w:val="20"/>
              </w:rPr>
              <w:t xml:space="preserve">WCPFC that no Thai fishing vessel including carrier and bunker were operating in the WCPO in 2012. This information was delivered to WCPFC through its submission of Annual Report Part 1. Thailand has no intention not to comply with the measure but late submission of the AR Part 1 is due to its internal problem and delay. Thailand would like to emphasize that the Thai fishing vessels listed in the WCPFC RFV were not activated in 2012. This is </w:t>
            </w:r>
            <w:proofErr w:type="gramStart"/>
            <w:r w:rsidRPr="002733C4">
              <w:rPr>
                <w:rFonts w:ascii="Times New Roman" w:eastAsia="Times New Roman" w:hAnsi="Times New Roman" w:cs="Times New Roman"/>
                <w:i/>
                <w:iCs/>
                <w:sz w:val="20"/>
                <w:szCs w:val="20"/>
              </w:rPr>
              <w:t>align</w:t>
            </w:r>
            <w:proofErr w:type="gramEnd"/>
            <w:r w:rsidRPr="002733C4">
              <w:rPr>
                <w:rFonts w:ascii="Times New Roman" w:eastAsia="Times New Roman" w:hAnsi="Times New Roman" w:cs="Times New Roman"/>
                <w:i/>
                <w:iCs/>
                <w:sz w:val="20"/>
                <w:szCs w:val="20"/>
              </w:rPr>
              <w:t xml:space="preserve"> with the information specified in the FFA VMS in 2012 that we have zero vessel. As no Thai fishing vessels were operating in the WCPFC competent area, Thailand doesn't conduct fishing vessels inspection in 2012. However, Thailand has been monitoring the status of good standing of these carriers as appeared in the FFA VMS.</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458"/>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Tuvalu</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Chinese Taipei</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Not applicable</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80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United States of America</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 xml:space="preserve">The U.S. submitted to the WCPFC VMS Manager in May 2013 a detailed report listing </w:t>
            </w:r>
            <w:proofErr w:type="gramStart"/>
            <w:r w:rsidRPr="002733C4">
              <w:rPr>
                <w:rFonts w:ascii="Times New Roman" w:eastAsia="Times New Roman" w:hAnsi="Times New Roman" w:cs="Times New Roman"/>
                <w:color w:val="000000"/>
                <w:sz w:val="20"/>
                <w:szCs w:val="20"/>
              </w:rPr>
              <w:t>all  VMS</w:t>
            </w:r>
            <w:proofErr w:type="gramEnd"/>
            <w:r w:rsidRPr="002733C4">
              <w:rPr>
                <w:rFonts w:ascii="Times New Roman" w:eastAsia="Times New Roman" w:hAnsi="Times New Roman" w:cs="Times New Roman"/>
                <w:color w:val="000000"/>
                <w:sz w:val="20"/>
                <w:szCs w:val="20"/>
              </w:rPr>
              <w:t xml:space="preserve"> audits conducted during calendar year 2012.</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35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Vietnam</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FF0000"/>
                <w:sz w:val="20"/>
                <w:szCs w:val="20"/>
              </w:rPr>
              <w:t>Need additional information</w:t>
            </w:r>
          </w:p>
        </w:tc>
        <w:tc>
          <w:tcPr>
            <w:tcW w:w="1230" w:type="dxa"/>
            <w:hideMark/>
          </w:tcPr>
          <w:p w:rsidR="009F15A5" w:rsidRPr="00766581" w:rsidRDefault="009F15A5" w:rsidP="00C41A9A">
            <w:pPr>
              <w:rPr>
                <w:rFonts w:ascii="Times New Roman" w:eastAsia="Times New Roman" w:hAnsi="Times New Roman" w:cs="Times New Roman"/>
                <w:i/>
                <w:color w:val="000000"/>
                <w:sz w:val="20"/>
                <w:szCs w:val="20"/>
              </w:rPr>
            </w:pPr>
            <w:r w:rsidRPr="00766581">
              <w:rPr>
                <w:rFonts w:ascii="Times New Roman" w:eastAsia="Times New Roman" w:hAnsi="Times New Roman" w:cs="Times New Roman"/>
                <w:i/>
                <w:color w:val="FF0000"/>
                <w:sz w:val="20"/>
                <w:szCs w:val="20"/>
              </w:rPr>
              <w:t xml:space="preserve">see </w:t>
            </w:r>
            <w:proofErr w:type="spellStart"/>
            <w:r w:rsidRPr="00766581">
              <w:rPr>
                <w:rFonts w:ascii="Times New Roman" w:eastAsia="Times New Roman" w:hAnsi="Times New Roman" w:cs="Times New Roman"/>
                <w:i/>
                <w:color w:val="FF0000"/>
                <w:sz w:val="20"/>
                <w:szCs w:val="20"/>
              </w:rPr>
              <w:t>dCMR</w:t>
            </w:r>
            <w:proofErr w:type="spellEnd"/>
            <w:r w:rsidRPr="00766581">
              <w:rPr>
                <w:rFonts w:ascii="Times New Roman" w:eastAsia="Times New Roman" w:hAnsi="Times New Roman" w:cs="Times New Roman"/>
                <w:i/>
                <w:color w:val="FF0000"/>
                <w:sz w:val="20"/>
                <w:szCs w:val="20"/>
              </w:rPr>
              <w:t xml:space="preserve"> addinfo_VN_0</w:t>
            </w:r>
          </w:p>
        </w:tc>
      </w:tr>
      <w:tr w:rsidR="009F15A5" w:rsidRPr="00C41A9A" w:rsidTr="00E6506C">
        <w:trPr>
          <w:trHeight w:val="1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Vanuatu</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VMS SSPs </w:t>
            </w:r>
            <w:proofErr w:type="spellStart"/>
            <w:r w:rsidRPr="00C41A9A">
              <w:rPr>
                <w:rFonts w:ascii="Times New Roman" w:eastAsia="Times New Roman" w:hAnsi="Times New Roman" w:cs="Times New Roman"/>
                <w:color w:val="000000"/>
                <w:sz w:val="20"/>
                <w:szCs w:val="20"/>
              </w:rPr>
              <w:t>para</w:t>
            </w:r>
            <w:proofErr w:type="spellEnd"/>
            <w:r w:rsidRPr="00C41A9A">
              <w:rPr>
                <w:rFonts w:ascii="Times New Roman" w:eastAsia="Times New Roman" w:hAnsi="Times New Roman" w:cs="Times New Roman"/>
                <w:color w:val="000000"/>
                <w:sz w:val="20"/>
                <w:szCs w:val="20"/>
              </w:rPr>
              <w:t xml:space="preserve"> 9, 11, 13, 7.2.2, 7.2.4</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t xml:space="preserve">Conduct VMS MTU audit and provide in </w:t>
            </w:r>
            <w:proofErr w:type="spellStart"/>
            <w:r w:rsidRPr="00C41A9A">
              <w:rPr>
                <w:rFonts w:ascii="Times New Roman" w:eastAsia="Times New Roman" w:hAnsi="Times New Roman" w:cs="Times New Roman"/>
                <w:color w:val="000000"/>
                <w:sz w:val="20"/>
                <w:szCs w:val="20"/>
              </w:rPr>
              <w:t>ARPart</w:t>
            </w:r>
            <w:proofErr w:type="spellEnd"/>
            <w:r w:rsidRPr="00C41A9A">
              <w:rPr>
                <w:rFonts w:ascii="Times New Roman" w:eastAsia="Times New Roman" w:hAnsi="Times New Roman" w:cs="Times New Roman"/>
                <w:color w:val="000000"/>
                <w:sz w:val="20"/>
                <w:szCs w:val="20"/>
              </w:rPr>
              <w:t xml:space="preserve"> 2 report to the Commission</w:t>
            </w:r>
            <w:r w:rsidRPr="00C41A9A">
              <w:rPr>
                <w:rFonts w:ascii="Times New Roman" w:eastAsia="Times New Roman" w:hAnsi="Times New Roman" w:cs="Times New Roman"/>
                <w:color w:val="000000"/>
                <w:sz w:val="20"/>
                <w:szCs w:val="20"/>
              </w:rPr>
              <w:br/>
              <w:t>Conduct and report results of MTU/</w:t>
            </w:r>
            <w:proofErr w:type="spellStart"/>
            <w:r w:rsidRPr="00C41A9A">
              <w:rPr>
                <w:rFonts w:ascii="Times New Roman" w:eastAsia="Times New Roman" w:hAnsi="Times New Roman" w:cs="Times New Roman"/>
                <w:color w:val="000000"/>
                <w:sz w:val="20"/>
                <w:szCs w:val="20"/>
              </w:rPr>
              <w:t>ALCinspections</w:t>
            </w:r>
            <w:proofErr w:type="spellEnd"/>
            <w:r w:rsidRPr="00C41A9A">
              <w:rPr>
                <w:rFonts w:ascii="Times New Roman" w:eastAsia="Times New Roman" w:hAnsi="Times New Roman" w:cs="Times New Roman"/>
                <w:color w:val="000000"/>
                <w:sz w:val="20"/>
                <w:szCs w:val="20"/>
              </w:rPr>
              <w:t xml:space="preserve"> in accordance with the agreed</w:t>
            </w:r>
            <w:r w:rsidRPr="00C41A9A">
              <w:rPr>
                <w:rFonts w:ascii="Times New Roman" w:eastAsia="Times New Roman" w:hAnsi="Times New Roman" w:cs="Times New Roman"/>
                <w:color w:val="000000"/>
                <w:sz w:val="20"/>
                <w:szCs w:val="20"/>
              </w:rPr>
              <w:br/>
              <w:t>procedures</w:t>
            </w:r>
            <w:r w:rsidRPr="00C41A9A">
              <w:rPr>
                <w:rFonts w:ascii="Times New Roman" w:eastAsia="Times New Roman" w:hAnsi="Times New Roman" w:cs="Times New Roman"/>
                <w:color w:val="000000"/>
                <w:sz w:val="20"/>
                <w:szCs w:val="20"/>
              </w:rPr>
              <w:br/>
              <w:t>• Training request.</w:t>
            </w:r>
            <w:r w:rsidRPr="00C41A9A">
              <w:rPr>
                <w:rFonts w:ascii="Times New Roman" w:eastAsia="Times New Roman" w:hAnsi="Times New Roman" w:cs="Times New Roman"/>
                <w:color w:val="000000"/>
                <w:sz w:val="20"/>
                <w:szCs w:val="20"/>
              </w:rPr>
              <w:br/>
              <w:t xml:space="preserve">• Awaiting VMS MTU Training of national fisheries inspectors to be able to undertake required </w:t>
            </w:r>
            <w:proofErr w:type="spellStart"/>
            <w:r w:rsidRPr="00C41A9A">
              <w:rPr>
                <w:rFonts w:ascii="Times New Roman" w:eastAsia="Times New Roman" w:hAnsi="Times New Roman" w:cs="Times New Roman"/>
                <w:color w:val="000000"/>
                <w:sz w:val="20"/>
                <w:szCs w:val="20"/>
              </w:rPr>
              <w:t>auditingof</w:t>
            </w:r>
            <w:proofErr w:type="spellEnd"/>
            <w:r w:rsidRPr="00C41A9A">
              <w:rPr>
                <w:rFonts w:ascii="Times New Roman" w:eastAsia="Times New Roman" w:hAnsi="Times New Roman" w:cs="Times New Roman"/>
                <w:color w:val="000000"/>
                <w:sz w:val="20"/>
                <w:szCs w:val="20"/>
              </w:rPr>
              <w:t xml:space="preserve"> MTUs.</w:t>
            </w: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New audits will be post on line from vessels audited for national pre-fishing inspections.</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r w:rsidR="009F15A5" w:rsidRPr="00C41A9A" w:rsidTr="00E6506C">
        <w:trPr>
          <w:trHeight w:val="1440"/>
        </w:trPr>
        <w:tc>
          <w:tcPr>
            <w:tcW w:w="1257" w:type="dxa"/>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European Union</w:t>
            </w:r>
          </w:p>
        </w:tc>
        <w:tc>
          <w:tcPr>
            <w:tcW w:w="1731" w:type="dxa"/>
            <w:hideMark/>
          </w:tcPr>
          <w:p w:rsidR="009F15A5" w:rsidRPr="00C41A9A" w:rsidRDefault="009F15A5" w:rsidP="00C41A9A">
            <w:pPr>
              <w:rPr>
                <w:rFonts w:ascii="Times New Roman" w:eastAsia="Times New Roman" w:hAnsi="Times New Roman" w:cs="Times New Roman"/>
                <w:color w:val="000000"/>
                <w:sz w:val="20"/>
                <w:szCs w:val="20"/>
              </w:rPr>
            </w:pPr>
          </w:p>
        </w:tc>
        <w:tc>
          <w:tcPr>
            <w:tcW w:w="900" w:type="dxa"/>
            <w:tcBorders>
              <w:right w:val="nil"/>
            </w:tcBorders>
            <w:hideMark/>
          </w:tcPr>
          <w:p w:rsidR="009F15A5" w:rsidRPr="00C41A9A" w:rsidRDefault="009F15A5"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9F15A5" w:rsidRPr="002733C4" w:rsidRDefault="009F15A5" w:rsidP="00C41A9A">
            <w:pPr>
              <w:rPr>
                <w:rFonts w:ascii="Times New Roman" w:eastAsia="Times New Roman" w:hAnsi="Times New Roman" w:cs="Times New Roman"/>
                <w:color w:val="000000"/>
                <w:sz w:val="20"/>
                <w:szCs w:val="20"/>
              </w:rPr>
            </w:pPr>
            <w:r w:rsidRPr="002733C4">
              <w:rPr>
                <w:rFonts w:ascii="Times New Roman" w:eastAsia="Times New Roman" w:hAnsi="Times New Roman" w:cs="Times New Roman"/>
                <w:color w:val="000000"/>
                <w:sz w:val="20"/>
                <w:szCs w:val="20"/>
              </w:rPr>
              <w:t>The Certificate of Good Standing from FFA was used to check compliance requirements by the EU ALC's/MTU's.</w:t>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color w:val="000000"/>
                <w:sz w:val="20"/>
                <w:szCs w:val="20"/>
              </w:rPr>
              <w:br/>
            </w:r>
            <w:r w:rsidRPr="002733C4">
              <w:rPr>
                <w:rFonts w:ascii="Times New Roman" w:eastAsia="Times New Roman" w:hAnsi="Times New Roman" w:cs="Times New Roman"/>
                <w:i/>
                <w:iCs/>
                <w:sz w:val="20"/>
                <w:szCs w:val="20"/>
              </w:rPr>
              <w:t xml:space="preserve">100% of the vessels inspected were in good conditions and </w:t>
            </w:r>
            <w:proofErr w:type="spellStart"/>
            <w:r w:rsidRPr="002733C4">
              <w:rPr>
                <w:rFonts w:ascii="Times New Roman" w:eastAsia="Times New Roman" w:hAnsi="Times New Roman" w:cs="Times New Roman"/>
                <w:i/>
                <w:iCs/>
                <w:sz w:val="20"/>
                <w:szCs w:val="20"/>
              </w:rPr>
              <w:t>fulfil</w:t>
            </w:r>
            <w:proofErr w:type="spellEnd"/>
            <w:r w:rsidRPr="002733C4">
              <w:rPr>
                <w:rFonts w:ascii="Times New Roman" w:eastAsia="Times New Roman" w:hAnsi="Times New Roman" w:cs="Times New Roman"/>
                <w:i/>
                <w:iCs/>
                <w:sz w:val="20"/>
                <w:szCs w:val="20"/>
              </w:rPr>
              <w:t xml:space="preserve"> all requirements demand both by FFA and by WCPFC. The number of vessels inspected represents 46% of the target vessels, which is in line with paragraph 9 of the WCPFC VMS SSP's.</w:t>
            </w:r>
          </w:p>
        </w:tc>
        <w:tc>
          <w:tcPr>
            <w:tcW w:w="1230" w:type="dxa"/>
          </w:tcPr>
          <w:p w:rsidR="009F15A5" w:rsidRPr="002733C4" w:rsidRDefault="009F15A5" w:rsidP="00E56404">
            <w:pPr>
              <w:rPr>
                <w:rFonts w:ascii="Times New Roman" w:hAnsi="Times New Roman" w:cs="Times New Roman"/>
                <w:color w:val="000000"/>
                <w:sz w:val="20"/>
                <w:szCs w:val="20"/>
              </w:rPr>
            </w:pPr>
            <w:r w:rsidRPr="002733C4">
              <w:rPr>
                <w:rFonts w:ascii="Times New Roman" w:hAnsi="Times New Roman" w:cs="Times New Roman"/>
                <w:color w:val="000000"/>
                <w:sz w:val="20"/>
                <w:szCs w:val="20"/>
              </w:rPr>
              <w:t>No issues detected</w:t>
            </w:r>
          </w:p>
        </w:tc>
        <w:tc>
          <w:tcPr>
            <w:tcW w:w="1230" w:type="dxa"/>
            <w:hideMark/>
          </w:tcPr>
          <w:p w:rsidR="009F15A5" w:rsidRPr="00C41A9A" w:rsidRDefault="009F15A5" w:rsidP="00C41A9A">
            <w:pPr>
              <w:rPr>
                <w:rFonts w:ascii="Times New Roman" w:eastAsia="Times New Roman" w:hAnsi="Times New Roman" w:cs="Times New Roman"/>
                <w:color w:val="000000"/>
                <w:sz w:val="20"/>
                <w:szCs w:val="20"/>
              </w:rPr>
            </w:pPr>
          </w:p>
        </w:tc>
      </w:tr>
    </w:tbl>
    <w:p w:rsidR="00C41A9A" w:rsidRDefault="00C41A9A"/>
    <w:sectPr w:rsidR="00C41A9A"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A9A" w:rsidRDefault="00C41A9A" w:rsidP="0079661D">
      <w:pPr>
        <w:spacing w:after="0" w:line="240" w:lineRule="auto"/>
      </w:pPr>
      <w:r>
        <w:separator/>
      </w:r>
    </w:p>
  </w:endnote>
  <w:endnote w:type="continuationSeparator" w:id="0">
    <w:p w:rsidR="00C41A9A" w:rsidRDefault="00C41A9A"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C41A9A" w:rsidRDefault="00C41A9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B059D5">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059D5">
              <w:rPr>
                <w:b/>
                <w:bCs/>
                <w:noProof/>
              </w:rPr>
              <w:t>21</w:t>
            </w:r>
            <w:r>
              <w:rPr>
                <w:b/>
                <w:bCs/>
                <w:sz w:val="24"/>
                <w:szCs w:val="24"/>
              </w:rPr>
              <w:fldChar w:fldCharType="end"/>
            </w:r>
          </w:p>
          <w:p w:rsidR="00C41A9A" w:rsidRDefault="00C41A9A">
            <w:pPr>
              <w:pStyle w:val="Footer"/>
              <w:jc w:val="center"/>
            </w:pPr>
            <w:r>
              <w:t>WCPFC draft CMR review table 2013</w:t>
            </w:r>
            <w:r w:rsidR="002733C4">
              <w:t xml:space="preserve"> rev1</w:t>
            </w:r>
          </w:p>
        </w:sdtContent>
      </w:sdt>
    </w:sdtContent>
  </w:sdt>
  <w:p w:rsidR="00C41A9A" w:rsidRDefault="00C41A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A9A" w:rsidRDefault="00C41A9A" w:rsidP="0079661D">
      <w:pPr>
        <w:spacing w:after="0" w:line="240" w:lineRule="auto"/>
      </w:pPr>
      <w:r>
        <w:separator/>
      </w:r>
    </w:p>
  </w:footnote>
  <w:footnote w:type="continuationSeparator" w:id="0">
    <w:p w:rsidR="00C41A9A" w:rsidRDefault="00C41A9A"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A9A" w:rsidRDefault="00C41A9A" w:rsidP="002109F4">
    <w:pPr>
      <w:pStyle w:val="Header"/>
      <w:jc w:val="center"/>
      <w:rPr>
        <w:rFonts w:cs="Times New Roman"/>
        <w:b/>
        <w:bCs/>
      </w:rPr>
    </w:pPr>
    <w:r w:rsidRPr="00326AFB">
      <w:rPr>
        <w:rFonts w:cs="Times New Roman"/>
        <w:b/>
        <w:bCs/>
      </w:rPr>
      <w:t xml:space="preserve">COMMISSION VESSEL MONITORING SYSTEM </w:t>
    </w:r>
  </w:p>
  <w:p w:rsidR="00C41A9A" w:rsidRDefault="00C41A9A" w:rsidP="002109F4">
    <w:pPr>
      <w:pStyle w:val="Header"/>
      <w:jc w:val="center"/>
    </w:pPr>
    <w:r w:rsidRPr="002109F4">
      <w:rPr>
        <w:rFonts w:cs="Times New Roman"/>
        <w:b/>
        <w:bCs/>
      </w:rPr>
      <w:t>Conservation and Management Measure 201</w:t>
    </w:r>
    <w:r>
      <w:rPr>
        <w:rFonts w:cs="Times New Roman"/>
        <w:b/>
        <w:bCs/>
      </w:rPr>
      <w:t>1</w:t>
    </w:r>
    <w:r w:rsidRPr="002109F4">
      <w:rPr>
        <w:rFonts w:cs="Times New Roman"/>
        <w:b/>
        <w:bCs/>
      </w:rPr>
      <w:t>-</w:t>
    </w:r>
    <w:r>
      <w:rPr>
        <w:rFonts w:cs="Times New Roman"/>
        <w:b/>
        <w:bCs/>
      </w:rPr>
      <w:t>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A46DB"/>
    <w:rsid w:val="000C54A1"/>
    <w:rsid w:val="000D31D4"/>
    <w:rsid w:val="000F218A"/>
    <w:rsid w:val="000F37DE"/>
    <w:rsid w:val="00123712"/>
    <w:rsid w:val="001904C6"/>
    <w:rsid w:val="001A646F"/>
    <w:rsid w:val="0020417A"/>
    <w:rsid w:val="002109F4"/>
    <w:rsid w:val="0024405E"/>
    <w:rsid w:val="002733C4"/>
    <w:rsid w:val="002F156A"/>
    <w:rsid w:val="00326AFB"/>
    <w:rsid w:val="00327095"/>
    <w:rsid w:val="0036474E"/>
    <w:rsid w:val="003755DF"/>
    <w:rsid w:val="003C6071"/>
    <w:rsid w:val="004339C8"/>
    <w:rsid w:val="00514277"/>
    <w:rsid w:val="005E7559"/>
    <w:rsid w:val="00610282"/>
    <w:rsid w:val="006B1D0D"/>
    <w:rsid w:val="00717F0E"/>
    <w:rsid w:val="00766581"/>
    <w:rsid w:val="0079661D"/>
    <w:rsid w:val="007E2CA9"/>
    <w:rsid w:val="0080213E"/>
    <w:rsid w:val="00967F04"/>
    <w:rsid w:val="0097292C"/>
    <w:rsid w:val="00972A70"/>
    <w:rsid w:val="009E71B2"/>
    <w:rsid w:val="009F15A5"/>
    <w:rsid w:val="00A13AFD"/>
    <w:rsid w:val="00A34F27"/>
    <w:rsid w:val="00A44F65"/>
    <w:rsid w:val="00A51E4D"/>
    <w:rsid w:val="00AF0C0E"/>
    <w:rsid w:val="00B059D5"/>
    <w:rsid w:val="00BD1655"/>
    <w:rsid w:val="00C41A9A"/>
    <w:rsid w:val="00CA1723"/>
    <w:rsid w:val="00CF5B39"/>
    <w:rsid w:val="00D04184"/>
    <w:rsid w:val="00D06433"/>
    <w:rsid w:val="00D35A61"/>
    <w:rsid w:val="00D73F66"/>
    <w:rsid w:val="00DD3EB0"/>
    <w:rsid w:val="00DF2E2F"/>
    <w:rsid w:val="00E107C9"/>
    <w:rsid w:val="00E83BD5"/>
    <w:rsid w:val="00E91550"/>
    <w:rsid w:val="00EB1A06"/>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customStyle="1" w:styleId="Default">
    <w:name w:val="Default"/>
    <w:rsid w:val="00326AF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customStyle="1" w:styleId="Default">
    <w:name w:val="Default"/>
    <w:rsid w:val="00326AF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52052681">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561259900">
      <w:bodyDiv w:val="1"/>
      <w:marLeft w:val="0"/>
      <w:marRight w:val="0"/>
      <w:marTop w:val="0"/>
      <w:marBottom w:val="0"/>
      <w:divBdr>
        <w:top w:val="none" w:sz="0" w:space="0" w:color="auto"/>
        <w:left w:val="none" w:sz="0" w:space="0" w:color="auto"/>
        <w:bottom w:val="none" w:sz="0" w:space="0" w:color="auto"/>
        <w:right w:val="none" w:sz="0" w:space="0" w:color="auto"/>
      </w:divBdr>
    </w:div>
    <w:div w:id="922034377">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90004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3AA13-264F-472D-8CB7-B0FC3139D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4684</Words>
  <Characters>26700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9</cp:revision>
  <cp:lastPrinted>2013-09-18T01:33:00Z</cp:lastPrinted>
  <dcterms:created xsi:type="dcterms:W3CDTF">2013-09-25T08:22:00Z</dcterms:created>
  <dcterms:modified xsi:type="dcterms:W3CDTF">2013-09-25T09:02:00Z</dcterms:modified>
</cp:coreProperties>
</file>